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498F" w14:textId="73D0D399" w:rsidR="00655074" w:rsidRDefault="00655074" w:rsidP="007F46DB">
      <w:pPr>
        <w:pBdr>
          <w:bottom w:val="single" w:sz="4" w:space="1" w:color="auto"/>
        </w:pBdr>
        <w:jc w:val="both"/>
        <w:rPr>
          <w:rFonts w:ascii="Calibri" w:hAnsi="Calibri" w:cs="Calibri"/>
          <w:b/>
          <w:bCs/>
          <w:sz w:val="28"/>
          <w:szCs w:val="28"/>
        </w:rPr>
      </w:pPr>
      <w:r w:rsidRPr="00FA4E0E">
        <w:rPr>
          <w:rFonts w:ascii="Calibri" w:hAnsi="Calibri" w:cs="Calibri"/>
          <w:b/>
          <w:bCs/>
          <w:sz w:val="28"/>
          <w:szCs w:val="28"/>
        </w:rPr>
        <w:t>PUBLICATIONS</w:t>
      </w:r>
    </w:p>
    <w:p w14:paraId="246E03AA" w14:textId="77777777" w:rsidR="007F46DB" w:rsidRDefault="007F46DB" w:rsidP="00655074">
      <w:pPr>
        <w:jc w:val="both"/>
        <w:rPr>
          <w:rFonts w:ascii="Calibri" w:hAnsi="Calibri" w:cs="Calibri"/>
          <w:b/>
          <w:bCs/>
          <w:color w:val="002060"/>
          <w:sz w:val="22"/>
          <w:szCs w:val="22"/>
        </w:rPr>
      </w:pPr>
    </w:p>
    <w:p w14:paraId="03A1CB52" w14:textId="2449206F" w:rsidR="007F46DB" w:rsidRPr="00FA4E0E" w:rsidRDefault="007F46DB" w:rsidP="00655074">
      <w:pPr>
        <w:jc w:val="both"/>
        <w:rPr>
          <w:rFonts w:ascii="Calibri" w:hAnsi="Calibri" w:cs="Calibri"/>
          <w:b/>
          <w:bCs/>
          <w:sz w:val="28"/>
          <w:szCs w:val="28"/>
        </w:rPr>
      </w:pPr>
      <w:r>
        <w:rPr>
          <w:rFonts w:ascii="Calibri" w:hAnsi="Calibri" w:cs="Calibri"/>
          <w:b/>
          <w:bCs/>
          <w:color w:val="002060"/>
          <w:sz w:val="22"/>
          <w:szCs w:val="22"/>
        </w:rPr>
        <w:t>OUVRAGES</w:t>
      </w:r>
    </w:p>
    <w:p w14:paraId="20DE10CD" w14:textId="77777777" w:rsidR="00655074" w:rsidRDefault="00655074" w:rsidP="00655074">
      <w:pPr>
        <w:jc w:val="both"/>
        <w:rPr>
          <w:rFonts w:ascii="Calibri" w:hAnsi="Calibri" w:cs="Calibri"/>
          <w:sz w:val="22"/>
          <w:szCs w:val="22"/>
        </w:rPr>
      </w:pPr>
      <w:r w:rsidRPr="007D22A3">
        <w:rPr>
          <w:rFonts w:ascii="Calibri" w:hAnsi="Calibri" w:cs="Calibri"/>
          <w:i/>
          <w:iCs/>
          <w:sz w:val="22"/>
          <w:szCs w:val="22"/>
        </w:rPr>
        <w:t>Les peintures murales de l’église Saint-Sulpice de Banize</w:t>
      </w:r>
      <w:r>
        <w:rPr>
          <w:rFonts w:ascii="Calibri" w:hAnsi="Calibri" w:cs="Calibri"/>
          <w:sz w:val="22"/>
          <w:szCs w:val="22"/>
        </w:rPr>
        <w:t>, avec Christian DAVY et Ilona HANS-COLLAS, Banize, Association Les peintures médiévales de Banize, 2023, 55 p.</w:t>
      </w:r>
    </w:p>
    <w:p w14:paraId="023756A1" w14:textId="77777777" w:rsidR="00655074" w:rsidRDefault="00655074" w:rsidP="00655074">
      <w:pPr>
        <w:jc w:val="both"/>
        <w:rPr>
          <w:rFonts w:ascii="Calibri" w:hAnsi="Calibri" w:cs="Calibri"/>
          <w:sz w:val="22"/>
          <w:szCs w:val="22"/>
        </w:rPr>
      </w:pPr>
      <w:r w:rsidRPr="00300435">
        <w:rPr>
          <w:rFonts w:ascii="Calibri" w:hAnsi="Calibri" w:cs="Calibri"/>
          <w:i/>
          <w:iCs/>
          <w:sz w:val="22"/>
          <w:szCs w:val="22"/>
        </w:rPr>
        <w:t>Les monuments aux morts peints dans les églises</w:t>
      </w:r>
      <w:r>
        <w:rPr>
          <w:rFonts w:ascii="Calibri" w:hAnsi="Calibri" w:cs="Calibri"/>
          <w:sz w:val="22"/>
          <w:szCs w:val="22"/>
        </w:rPr>
        <w:t>, Images du Patrimoine, Nantes, Éditions 303, 2014, 100 p.</w:t>
      </w:r>
    </w:p>
    <w:p w14:paraId="2002FCE9" w14:textId="77777777" w:rsidR="00655074" w:rsidRDefault="00655074" w:rsidP="00655074">
      <w:pPr>
        <w:jc w:val="both"/>
        <w:rPr>
          <w:rFonts w:ascii="Calibri" w:hAnsi="Calibri" w:cs="Calibri"/>
          <w:sz w:val="22"/>
          <w:szCs w:val="22"/>
        </w:rPr>
      </w:pPr>
      <w:r w:rsidRPr="004F36B8">
        <w:rPr>
          <w:rFonts w:ascii="Calibri" w:hAnsi="Calibri" w:cs="Calibri"/>
          <w:i/>
          <w:iCs/>
          <w:sz w:val="22"/>
          <w:szCs w:val="22"/>
        </w:rPr>
        <w:t>Décors peints. Pays de Haute-Sarthe et d’Alençon</w:t>
      </w:r>
      <w:r>
        <w:rPr>
          <w:rFonts w:ascii="Calibri" w:hAnsi="Calibri" w:cs="Calibri"/>
          <w:sz w:val="22"/>
          <w:szCs w:val="22"/>
        </w:rPr>
        <w:t>. Parcours du Patrimoine, Nantes, Éditions 303, 2012, 75 p.</w:t>
      </w:r>
    </w:p>
    <w:p w14:paraId="2DAD46BF" w14:textId="77777777" w:rsidR="00655074" w:rsidRDefault="00655074" w:rsidP="00655074">
      <w:pPr>
        <w:jc w:val="both"/>
        <w:rPr>
          <w:rFonts w:ascii="Calibri" w:hAnsi="Calibri" w:cs="Calibri"/>
          <w:sz w:val="22"/>
          <w:szCs w:val="22"/>
        </w:rPr>
      </w:pPr>
      <w:r w:rsidRPr="0030474C">
        <w:rPr>
          <w:rFonts w:ascii="Calibri" w:hAnsi="Calibri" w:cs="Calibri"/>
          <w:sz w:val="22"/>
          <w:szCs w:val="22"/>
        </w:rPr>
        <w:t>Emmanuel LITOUX,</w:t>
      </w:r>
      <w:r>
        <w:rPr>
          <w:rFonts w:ascii="Calibri" w:hAnsi="Calibri" w:cs="Calibri"/>
          <w:sz w:val="22"/>
          <w:szCs w:val="22"/>
        </w:rPr>
        <w:t xml:space="preserve"> Christian CUSSONNEAU, Christine LEDUC-GUEYE, Dominique LETELLIER, Jean-Yves HUNOT,</w:t>
      </w:r>
      <w:r w:rsidRPr="0030474C">
        <w:rPr>
          <w:rFonts w:ascii="Calibri" w:hAnsi="Calibri" w:cs="Calibri"/>
          <w:sz w:val="22"/>
          <w:szCs w:val="22"/>
        </w:rPr>
        <w:t xml:space="preserve"> </w:t>
      </w:r>
      <w:r w:rsidRPr="00E45D7D">
        <w:rPr>
          <w:rFonts w:ascii="Calibri" w:hAnsi="Calibri" w:cs="Calibri"/>
          <w:i/>
          <w:iCs/>
          <w:sz w:val="22"/>
          <w:szCs w:val="22"/>
        </w:rPr>
        <w:t>Entre ville et campagne. Les demeures du roi René en Anjou</w:t>
      </w:r>
      <w:r>
        <w:rPr>
          <w:rFonts w:ascii="Calibri" w:hAnsi="Calibri" w:cs="Calibri"/>
          <w:sz w:val="22"/>
          <w:szCs w:val="22"/>
        </w:rPr>
        <w:t>, Images du Patrimoine, Nantes, Éditions 303, 2009, 72 p.</w:t>
      </w:r>
    </w:p>
    <w:p w14:paraId="6B7FDE88" w14:textId="77777777" w:rsidR="00655074" w:rsidRDefault="00655074" w:rsidP="00655074">
      <w:pPr>
        <w:jc w:val="both"/>
        <w:rPr>
          <w:rFonts w:ascii="Calibri" w:hAnsi="Calibri" w:cs="Calibri"/>
          <w:sz w:val="22"/>
          <w:szCs w:val="22"/>
        </w:rPr>
      </w:pPr>
      <w:r w:rsidRPr="000D7886">
        <w:rPr>
          <w:rFonts w:ascii="Calibri" w:hAnsi="Calibri" w:cs="Calibri"/>
          <w:i/>
          <w:iCs/>
          <w:sz w:val="22"/>
          <w:szCs w:val="22"/>
        </w:rPr>
        <w:t>D’intimité d’éternité. La peinture monumentale en Anjou au temps du roi René</w:t>
      </w:r>
      <w:r>
        <w:rPr>
          <w:rFonts w:ascii="Calibri" w:hAnsi="Calibri" w:cs="Calibri"/>
          <w:sz w:val="22"/>
          <w:szCs w:val="22"/>
        </w:rPr>
        <w:t xml:space="preserve">, Lyon, Éditions Lieux Dits, 2007, 192 p. </w:t>
      </w:r>
    </w:p>
    <w:p w14:paraId="2388FCBF" w14:textId="77777777" w:rsidR="00655074" w:rsidRDefault="00655074" w:rsidP="00655074">
      <w:pPr>
        <w:jc w:val="both"/>
        <w:rPr>
          <w:rFonts w:ascii="Calibri" w:hAnsi="Calibri" w:cs="Calibri"/>
          <w:sz w:val="22"/>
          <w:szCs w:val="22"/>
        </w:rPr>
      </w:pPr>
      <w:r>
        <w:rPr>
          <w:rFonts w:ascii="Calibri" w:hAnsi="Calibri" w:cs="Calibri"/>
          <w:sz w:val="22"/>
          <w:szCs w:val="22"/>
        </w:rPr>
        <w:t xml:space="preserve">Karine BERGEOT, Pierre DAVOUST, Christine LEDUC-GUEYE, Didier LE HÉNAFF, Henri MASSON, Michel NIAUSSAT, </w:t>
      </w:r>
      <w:proofErr w:type="spellStart"/>
      <w:r>
        <w:rPr>
          <w:rFonts w:ascii="Calibri" w:hAnsi="Calibri" w:cs="Calibri"/>
          <w:sz w:val="22"/>
          <w:szCs w:val="22"/>
        </w:rPr>
        <w:t>Anetta</w:t>
      </w:r>
      <w:proofErr w:type="spellEnd"/>
      <w:r>
        <w:rPr>
          <w:rFonts w:ascii="Calibri" w:hAnsi="Calibri" w:cs="Calibri"/>
          <w:sz w:val="22"/>
          <w:szCs w:val="22"/>
        </w:rPr>
        <w:t xml:space="preserve"> PALONKA-COHIN, </w:t>
      </w:r>
      <w:r w:rsidRPr="00FA126D">
        <w:rPr>
          <w:rFonts w:ascii="Calibri" w:hAnsi="Calibri" w:cs="Calibri"/>
          <w:i/>
          <w:iCs/>
          <w:sz w:val="22"/>
          <w:szCs w:val="22"/>
        </w:rPr>
        <w:t>Églises de la Sarthe</w:t>
      </w:r>
      <w:r>
        <w:rPr>
          <w:rFonts w:ascii="Calibri" w:hAnsi="Calibri" w:cs="Calibri"/>
          <w:sz w:val="22"/>
          <w:szCs w:val="22"/>
        </w:rPr>
        <w:t>, Le Mans, Editions de la Reinette, 2006, 512 p.</w:t>
      </w:r>
    </w:p>
    <w:p w14:paraId="5954F03F" w14:textId="77777777" w:rsidR="00655074" w:rsidRDefault="00655074" w:rsidP="00655074">
      <w:pPr>
        <w:jc w:val="both"/>
        <w:rPr>
          <w:rFonts w:ascii="Calibri" w:hAnsi="Calibri" w:cs="Calibri"/>
          <w:sz w:val="22"/>
          <w:szCs w:val="22"/>
        </w:rPr>
      </w:pPr>
    </w:p>
    <w:p w14:paraId="2A9177F4" w14:textId="77777777" w:rsidR="00655074" w:rsidRDefault="00655074" w:rsidP="00655074">
      <w:pPr>
        <w:jc w:val="both"/>
        <w:rPr>
          <w:rFonts w:ascii="Calibri" w:hAnsi="Calibri" w:cs="Calibri"/>
          <w:b/>
          <w:bCs/>
          <w:color w:val="002060"/>
          <w:sz w:val="22"/>
          <w:szCs w:val="22"/>
        </w:rPr>
      </w:pPr>
      <w:r>
        <w:rPr>
          <w:rFonts w:ascii="Calibri" w:hAnsi="Calibri" w:cs="Calibri"/>
          <w:b/>
          <w:bCs/>
          <w:color w:val="002060"/>
          <w:sz w:val="22"/>
          <w:szCs w:val="22"/>
        </w:rPr>
        <w:t>DIRECTION D’OUVRAGES</w:t>
      </w:r>
    </w:p>
    <w:p w14:paraId="29B3A807" w14:textId="77777777" w:rsidR="00655074" w:rsidRPr="001C5AAA" w:rsidRDefault="00655074" w:rsidP="00655074">
      <w:pPr>
        <w:tabs>
          <w:tab w:val="left" w:pos="6800"/>
        </w:tabs>
        <w:spacing w:line="276" w:lineRule="auto"/>
        <w:jc w:val="both"/>
        <w:rPr>
          <w:rFonts w:ascii="Calibri" w:hAnsi="Calibri" w:cs="Calibri"/>
          <w:sz w:val="22"/>
          <w:szCs w:val="22"/>
        </w:rPr>
      </w:pPr>
      <w:r w:rsidRPr="001C5AAA">
        <w:rPr>
          <w:rFonts w:ascii="Calibri" w:hAnsi="Calibri" w:cs="Calibri"/>
          <w:sz w:val="22"/>
          <w:szCs w:val="22"/>
        </w:rPr>
        <w:t xml:space="preserve">Ilona HANS-COLLAS, Anne VUILLEMARD-JENN, Christine LEDUC-GUEYE, </w:t>
      </w:r>
      <w:r w:rsidRPr="001C5AAA">
        <w:rPr>
          <w:rFonts w:ascii="Calibri" w:hAnsi="Calibri" w:cs="Calibri"/>
          <w:i/>
          <w:iCs/>
          <w:sz w:val="22"/>
          <w:szCs w:val="22"/>
        </w:rPr>
        <w:t xml:space="preserve">La peinture murale en Alsace au cœur du Rhin supérieur du Moyen Âge à nos jours. Die </w:t>
      </w:r>
      <w:proofErr w:type="spellStart"/>
      <w:r w:rsidRPr="001C5AAA">
        <w:rPr>
          <w:rFonts w:ascii="Calibri" w:hAnsi="Calibri" w:cs="Calibri"/>
          <w:i/>
          <w:iCs/>
          <w:sz w:val="22"/>
          <w:szCs w:val="22"/>
        </w:rPr>
        <w:t>Wandmalerei</w:t>
      </w:r>
      <w:proofErr w:type="spellEnd"/>
      <w:r w:rsidRPr="001C5AAA">
        <w:rPr>
          <w:rFonts w:ascii="Calibri" w:hAnsi="Calibri" w:cs="Calibri"/>
          <w:i/>
          <w:iCs/>
          <w:sz w:val="22"/>
          <w:szCs w:val="22"/>
        </w:rPr>
        <w:t xml:space="preserve"> </w:t>
      </w:r>
      <w:proofErr w:type="spellStart"/>
      <w:r w:rsidRPr="001C5AAA">
        <w:rPr>
          <w:rFonts w:ascii="Calibri" w:hAnsi="Calibri" w:cs="Calibri"/>
          <w:i/>
          <w:iCs/>
          <w:sz w:val="22"/>
          <w:szCs w:val="22"/>
        </w:rPr>
        <w:t>im</w:t>
      </w:r>
      <w:proofErr w:type="spellEnd"/>
      <w:r w:rsidRPr="001C5AAA">
        <w:rPr>
          <w:rFonts w:ascii="Calibri" w:hAnsi="Calibri" w:cs="Calibri"/>
          <w:i/>
          <w:iCs/>
          <w:sz w:val="22"/>
          <w:szCs w:val="22"/>
        </w:rPr>
        <w:t xml:space="preserve"> </w:t>
      </w:r>
      <w:proofErr w:type="spellStart"/>
      <w:r w:rsidRPr="001C5AAA">
        <w:rPr>
          <w:rFonts w:ascii="Calibri" w:hAnsi="Calibri" w:cs="Calibri"/>
          <w:i/>
          <w:iCs/>
          <w:sz w:val="22"/>
          <w:szCs w:val="22"/>
        </w:rPr>
        <w:t>Elsass</w:t>
      </w:r>
      <w:proofErr w:type="spellEnd"/>
      <w:r w:rsidRPr="001C5AAA">
        <w:rPr>
          <w:rFonts w:ascii="Calibri" w:hAnsi="Calibri" w:cs="Calibri"/>
          <w:i/>
          <w:iCs/>
          <w:sz w:val="22"/>
          <w:szCs w:val="22"/>
        </w:rPr>
        <w:t xml:space="preserve"> </w:t>
      </w:r>
      <w:proofErr w:type="spellStart"/>
      <w:r w:rsidRPr="001C5AAA">
        <w:rPr>
          <w:rFonts w:ascii="Calibri" w:hAnsi="Calibri" w:cs="Calibri"/>
          <w:i/>
          <w:iCs/>
          <w:sz w:val="22"/>
          <w:szCs w:val="22"/>
        </w:rPr>
        <w:t>im</w:t>
      </w:r>
      <w:proofErr w:type="spellEnd"/>
      <w:r w:rsidRPr="001C5AAA">
        <w:rPr>
          <w:rFonts w:ascii="Calibri" w:hAnsi="Calibri" w:cs="Calibri"/>
          <w:i/>
          <w:iCs/>
          <w:sz w:val="22"/>
          <w:szCs w:val="22"/>
        </w:rPr>
        <w:t xml:space="preserve"> Herzen des </w:t>
      </w:r>
      <w:proofErr w:type="spellStart"/>
      <w:r w:rsidRPr="001C5AAA">
        <w:rPr>
          <w:rFonts w:ascii="Calibri" w:hAnsi="Calibri" w:cs="Calibri"/>
          <w:i/>
          <w:iCs/>
          <w:sz w:val="22"/>
          <w:szCs w:val="22"/>
        </w:rPr>
        <w:t>Oberrheins</w:t>
      </w:r>
      <w:proofErr w:type="spellEnd"/>
      <w:r w:rsidRPr="001C5AAA">
        <w:rPr>
          <w:rFonts w:ascii="Calibri" w:hAnsi="Calibri" w:cs="Calibri"/>
          <w:i/>
          <w:iCs/>
          <w:sz w:val="22"/>
          <w:szCs w:val="22"/>
        </w:rPr>
        <w:t xml:space="preserve"> </w:t>
      </w:r>
      <w:proofErr w:type="spellStart"/>
      <w:r w:rsidRPr="001C5AAA">
        <w:rPr>
          <w:rFonts w:ascii="Calibri" w:hAnsi="Calibri" w:cs="Calibri"/>
          <w:i/>
          <w:iCs/>
          <w:sz w:val="22"/>
          <w:szCs w:val="22"/>
        </w:rPr>
        <w:t>vom</w:t>
      </w:r>
      <w:proofErr w:type="spellEnd"/>
      <w:r w:rsidRPr="001C5AAA">
        <w:rPr>
          <w:rFonts w:ascii="Calibri" w:hAnsi="Calibri" w:cs="Calibri"/>
          <w:i/>
          <w:iCs/>
          <w:sz w:val="22"/>
          <w:szCs w:val="22"/>
        </w:rPr>
        <w:t xml:space="preserve"> </w:t>
      </w:r>
      <w:proofErr w:type="spellStart"/>
      <w:r w:rsidRPr="001C5AAA">
        <w:rPr>
          <w:rFonts w:ascii="Calibri" w:hAnsi="Calibri" w:cs="Calibri"/>
          <w:i/>
          <w:iCs/>
          <w:sz w:val="22"/>
          <w:szCs w:val="22"/>
        </w:rPr>
        <w:t>Mittelalter</w:t>
      </w:r>
      <w:proofErr w:type="spellEnd"/>
      <w:r w:rsidRPr="001C5AAA">
        <w:rPr>
          <w:rFonts w:ascii="Calibri" w:hAnsi="Calibri" w:cs="Calibri"/>
          <w:i/>
          <w:iCs/>
          <w:sz w:val="22"/>
          <w:szCs w:val="22"/>
        </w:rPr>
        <w:t xml:space="preserve"> bis </w:t>
      </w:r>
      <w:proofErr w:type="spellStart"/>
      <w:r w:rsidRPr="001C5AAA">
        <w:rPr>
          <w:rFonts w:ascii="Calibri" w:hAnsi="Calibri" w:cs="Calibri"/>
          <w:i/>
          <w:iCs/>
          <w:sz w:val="22"/>
          <w:szCs w:val="22"/>
        </w:rPr>
        <w:t>heute</w:t>
      </w:r>
      <w:proofErr w:type="spellEnd"/>
      <w:r w:rsidRPr="001C5AAA">
        <w:rPr>
          <w:rFonts w:ascii="Calibri" w:hAnsi="Calibri" w:cs="Calibri"/>
          <w:sz w:val="22"/>
          <w:szCs w:val="22"/>
        </w:rPr>
        <w:t xml:space="preserve">, Actes du colloque de Guebwiller, 2-5 octobre 2019, Caen, Groupe de Recherches sur la Peinture Murale, 2023, 259 p. </w:t>
      </w:r>
    </w:p>
    <w:p w14:paraId="6C41ECF5" w14:textId="77777777" w:rsidR="00655074" w:rsidRPr="001C5AAA" w:rsidRDefault="00000000" w:rsidP="00655074">
      <w:pPr>
        <w:tabs>
          <w:tab w:val="left" w:pos="6800"/>
        </w:tabs>
        <w:spacing w:line="276" w:lineRule="auto"/>
        <w:jc w:val="both"/>
        <w:rPr>
          <w:rFonts w:ascii="Calibri" w:hAnsi="Calibri" w:cs="Calibri"/>
          <w:sz w:val="22"/>
          <w:szCs w:val="22"/>
        </w:rPr>
      </w:pPr>
      <w:hyperlink r:id="rId4" w:history="1">
        <w:r w:rsidR="00655074" w:rsidRPr="001C5AAA">
          <w:rPr>
            <w:rStyle w:val="Lienhypertexte"/>
            <w:rFonts w:ascii="Calibri" w:hAnsi="Calibri" w:cs="Calibri"/>
            <w:sz w:val="22"/>
            <w:szCs w:val="22"/>
          </w:rPr>
          <w:t>https://grpm.asso.fr/activites/publications/colloque-guebwiller/</w:t>
        </w:r>
      </w:hyperlink>
    </w:p>
    <w:p w14:paraId="382C59BB" w14:textId="77777777" w:rsidR="00655074" w:rsidRDefault="00655074" w:rsidP="00655074">
      <w:pPr>
        <w:tabs>
          <w:tab w:val="left" w:pos="6800"/>
        </w:tabs>
        <w:spacing w:line="276" w:lineRule="auto"/>
        <w:jc w:val="both"/>
        <w:rPr>
          <w:rFonts w:ascii="Calibri" w:hAnsi="Calibri" w:cs="Calibri"/>
          <w:sz w:val="22"/>
          <w:szCs w:val="22"/>
        </w:rPr>
      </w:pPr>
      <w:r w:rsidRPr="001C5AAA">
        <w:rPr>
          <w:rFonts w:ascii="Calibri" w:hAnsi="Calibri" w:cs="Calibri"/>
          <w:sz w:val="22"/>
          <w:szCs w:val="22"/>
        </w:rPr>
        <w:t xml:space="preserve">Christian DAVY, Didier JUGAN, Christine LEDUC-GUEYE, Christine JABLONSKI, Cécile OULHEN, </w:t>
      </w:r>
      <w:r w:rsidRPr="001C5AAA">
        <w:rPr>
          <w:rFonts w:ascii="Calibri" w:hAnsi="Calibri" w:cs="Calibri"/>
          <w:i/>
          <w:iCs/>
          <w:sz w:val="22"/>
          <w:szCs w:val="22"/>
        </w:rPr>
        <w:t>Peintures monumentales de Bretagne : nouvelles images, nouveaux regards du Moyen Âge à nos jours,</w:t>
      </w:r>
      <w:r w:rsidRPr="001C5AAA">
        <w:rPr>
          <w:rFonts w:ascii="Calibri" w:hAnsi="Calibri" w:cs="Calibri"/>
          <w:sz w:val="22"/>
          <w:szCs w:val="22"/>
        </w:rPr>
        <w:t xml:space="preserve"> Rennes, Presses universitaires de Rennes, 2021, 384 p. </w:t>
      </w:r>
    </w:p>
    <w:p w14:paraId="187B35F9" w14:textId="77777777" w:rsidR="00655074" w:rsidRPr="001C5AAA" w:rsidRDefault="00655074" w:rsidP="00655074">
      <w:pPr>
        <w:tabs>
          <w:tab w:val="left" w:pos="6800"/>
        </w:tabs>
        <w:spacing w:line="276" w:lineRule="auto"/>
        <w:jc w:val="both"/>
        <w:rPr>
          <w:rFonts w:ascii="Calibri" w:hAnsi="Calibri" w:cs="Calibri"/>
          <w:sz w:val="22"/>
          <w:szCs w:val="22"/>
        </w:rPr>
      </w:pPr>
      <w:r w:rsidRPr="000A629F">
        <w:rPr>
          <w:rFonts w:ascii="Calibri" w:hAnsi="Calibri" w:cs="Calibri"/>
          <w:i/>
          <w:iCs/>
          <w:sz w:val="22"/>
          <w:szCs w:val="22"/>
        </w:rPr>
        <w:t xml:space="preserve">Jean-Marie Bruce, </w:t>
      </w:r>
      <w:r w:rsidRPr="000A629F">
        <w:rPr>
          <w:rFonts w:ascii="Calibri" w:hAnsi="Calibri" w:cs="Calibri"/>
          <w:sz w:val="22"/>
          <w:szCs w:val="22"/>
        </w:rPr>
        <w:t xml:space="preserve">catalogue de l'exposition </w:t>
      </w:r>
      <w:r w:rsidRPr="000A629F">
        <w:rPr>
          <w:rFonts w:ascii="Calibri" w:hAnsi="Calibri" w:cs="Calibri"/>
          <w:i/>
          <w:iCs/>
          <w:sz w:val="22"/>
          <w:szCs w:val="22"/>
        </w:rPr>
        <w:t>Les Portes de Bruce</w:t>
      </w:r>
      <w:r w:rsidRPr="000A629F">
        <w:rPr>
          <w:rFonts w:ascii="Calibri" w:hAnsi="Calibri" w:cs="Calibri"/>
          <w:sz w:val="22"/>
          <w:szCs w:val="22"/>
        </w:rPr>
        <w:t xml:space="preserve">, Dakar Espace </w:t>
      </w:r>
      <w:proofErr w:type="spellStart"/>
      <w:r w:rsidRPr="000A629F">
        <w:rPr>
          <w:rFonts w:ascii="Calibri" w:hAnsi="Calibri" w:cs="Calibri"/>
          <w:sz w:val="22"/>
          <w:szCs w:val="22"/>
        </w:rPr>
        <w:t>Vema</w:t>
      </w:r>
      <w:proofErr w:type="spellEnd"/>
      <w:r w:rsidRPr="000A629F">
        <w:rPr>
          <w:rFonts w:ascii="Calibri" w:hAnsi="Calibri" w:cs="Calibri"/>
          <w:sz w:val="22"/>
          <w:szCs w:val="22"/>
        </w:rPr>
        <w:t xml:space="preserve">, 28 mars au 31 mai, </w:t>
      </w:r>
      <w:r>
        <w:rPr>
          <w:rFonts w:ascii="Calibri" w:hAnsi="Calibri" w:cs="Calibri"/>
          <w:sz w:val="22"/>
          <w:szCs w:val="22"/>
        </w:rPr>
        <w:t xml:space="preserve">Dakar, </w:t>
      </w:r>
      <w:r w:rsidRPr="000A629F">
        <w:rPr>
          <w:rFonts w:ascii="Calibri" w:hAnsi="Calibri" w:cs="Calibri"/>
          <w:sz w:val="22"/>
          <w:szCs w:val="22"/>
        </w:rPr>
        <w:t>Agence Picturales, avril 2019, 20 p.</w:t>
      </w:r>
    </w:p>
    <w:p w14:paraId="49D25F88" w14:textId="77777777" w:rsidR="00655074" w:rsidRPr="001C5AAA" w:rsidRDefault="00655074" w:rsidP="00655074">
      <w:pPr>
        <w:spacing w:line="276" w:lineRule="auto"/>
        <w:jc w:val="both"/>
        <w:rPr>
          <w:rFonts w:ascii="Calibri" w:hAnsi="Calibri" w:cs="Calibri"/>
          <w:sz w:val="22"/>
          <w:szCs w:val="22"/>
        </w:rPr>
      </w:pPr>
      <w:r w:rsidRPr="001C5AAA">
        <w:rPr>
          <w:rFonts w:ascii="Calibri" w:hAnsi="Calibri" w:cs="Calibri"/>
          <w:sz w:val="22"/>
          <w:szCs w:val="22"/>
        </w:rPr>
        <w:t xml:space="preserve">Géraldine VICTOIR, Christian DAVY, Christine LEDUC-GUEYE, Anne VUILLMARD-JENN, </w:t>
      </w:r>
      <w:r w:rsidRPr="001C5AAA">
        <w:rPr>
          <w:rFonts w:ascii="Calibri" w:hAnsi="Calibri" w:cs="Calibri"/>
          <w:i/>
          <w:iCs/>
          <w:sz w:val="22"/>
          <w:szCs w:val="22"/>
        </w:rPr>
        <w:t xml:space="preserve">1994-2014 </w:t>
      </w:r>
      <w:proofErr w:type="gramStart"/>
      <w:r w:rsidRPr="001C5AAA">
        <w:rPr>
          <w:rFonts w:ascii="Calibri" w:hAnsi="Calibri" w:cs="Calibri"/>
          <w:i/>
          <w:iCs/>
          <w:sz w:val="22"/>
          <w:szCs w:val="22"/>
        </w:rPr>
        <w:t>Vingt</w:t>
      </w:r>
      <w:proofErr w:type="gramEnd"/>
      <w:r w:rsidRPr="001C5AAA">
        <w:rPr>
          <w:rFonts w:ascii="Calibri" w:hAnsi="Calibri" w:cs="Calibri"/>
          <w:i/>
          <w:iCs/>
          <w:sz w:val="22"/>
          <w:szCs w:val="22"/>
        </w:rPr>
        <w:t xml:space="preserve"> années de découvertes de peintures monumentales</w:t>
      </w:r>
      <w:r w:rsidRPr="001C5AAA">
        <w:rPr>
          <w:rFonts w:ascii="Calibri" w:hAnsi="Calibri" w:cs="Calibri"/>
          <w:sz w:val="22"/>
          <w:szCs w:val="22"/>
        </w:rPr>
        <w:t>, Montpellier, Presses universitaires de la Méditerranée, 2018, 424 p.</w:t>
      </w:r>
    </w:p>
    <w:p w14:paraId="3E5B1953" w14:textId="77777777" w:rsidR="007F46DB" w:rsidRDefault="00655074" w:rsidP="00655074">
      <w:pPr>
        <w:tabs>
          <w:tab w:val="left" w:pos="6800"/>
        </w:tabs>
        <w:spacing w:line="276" w:lineRule="auto"/>
        <w:jc w:val="both"/>
        <w:rPr>
          <w:rFonts w:ascii="Calibri" w:hAnsi="Calibri" w:cs="Calibri"/>
          <w:i/>
          <w:iCs/>
          <w:sz w:val="22"/>
          <w:szCs w:val="22"/>
        </w:rPr>
      </w:pPr>
      <w:r w:rsidRPr="001C5AAA">
        <w:rPr>
          <w:rFonts w:ascii="Calibri" w:hAnsi="Calibri" w:cs="Calibri"/>
          <w:sz w:val="22"/>
          <w:szCs w:val="22"/>
        </w:rPr>
        <w:t>Le décor peint dans la demeure au</w:t>
      </w:r>
      <w:r w:rsidRPr="001C5AAA">
        <w:rPr>
          <w:rFonts w:ascii="Calibri" w:hAnsi="Calibri" w:cs="Calibri"/>
          <w:i/>
          <w:iCs/>
          <w:sz w:val="22"/>
          <w:szCs w:val="22"/>
        </w:rPr>
        <w:t xml:space="preserve"> Moyen Âge.  </w:t>
      </w:r>
    </w:p>
    <w:p w14:paraId="26A7C896" w14:textId="762FABE6" w:rsidR="00655074" w:rsidRPr="001C5AAA" w:rsidRDefault="00000000" w:rsidP="00655074">
      <w:pPr>
        <w:tabs>
          <w:tab w:val="left" w:pos="6800"/>
        </w:tabs>
        <w:spacing w:line="276" w:lineRule="auto"/>
        <w:jc w:val="both"/>
        <w:rPr>
          <w:rFonts w:ascii="Calibri" w:hAnsi="Calibri" w:cs="Calibri"/>
          <w:sz w:val="22"/>
          <w:szCs w:val="22"/>
        </w:rPr>
      </w:pPr>
      <w:hyperlink r:id="rId5" w:history="1">
        <w:r w:rsidR="007F46DB" w:rsidRPr="00E4505C">
          <w:rPr>
            <w:rStyle w:val="Lienhypertexte"/>
            <w:rFonts w:ascii="Calibri" w:hAnsi="Calibri" w:cs="Calibri"/>
            <w:sz w:val="22"/>
            <w:szCs w:val="22"/>
          </w:rPr>
          <w:t>http://expos.maine-et-loire.fr/culture/peintures_murales/journees_etudes/journees_etudes.asp</w:t>
        </w:r>
      </w:hyperlink>
      <w:r w:rsidR="00655074" w:rsidRPr="001C5AAA">
        <w:rPr>
          <w:rFonts w:ascii="Calibri" w:hAnsi="Calibri" w:cs="Calibri"/>
          <w:sz w:val="22"/>
          <w:szCs w:val="22"/>
        </w:rPr>
        <w:t xml:space="preserve">. </w:t>
      </w:r>
    </w:p>
    <w:p w14:paraId="0DC6F6B7" w14:textId="77777777" w:rsidR="00655074" w:rsidRDefault="00655074" w:rsidP="00655074">
      <w:pPr>
        <w:jc w:val="both"/>
        <w:rPr>
          <w:rFonts w:ascii="Calibri" w:hAnsi="Calibri" w:cs="Calibri"/>
          <w:b/>
          <w:bCs/>
          <w:color w:val="002060"/>
          <w:sz w:val="22"/>
          <w:szCs w:val="22"/>
        </w:rPr>
      </w:pPr>
    </w:p>
    <w:p w14:paraId="3478699B" w14:textId="77777777" w:rsidR="007F46DB" w:rsidRDefault="007F46DB" w:rsidP="00655074">
      <w:pPr>
        <w:jc w:val="both"/>
        <w:rPr>
          <w:rFonts w:ascii="Calibri" w:hAnsi="Calibri" w:cs="Calibri"/>
          <w:b/>
          <w:bCs/>
          <w:color w:val="002060"/>
          <w:sz w:val="22"/>
          <w:szCs w:val="22"/>
        </w:rPr>
      </w:pPr>
    </w:p>
    <w:p w14:paraId="24F38441" w14:textId="2B8F5339" w:rsidR="00655074" w:rsidRDefault="00655074" w:rsidP="00655074">
      <w:pPr>
        <w:jc w:val="both"/>
        <w:rPr>
          <w:rFonts w:ascii="Calibri" w:hAnsi="Calibri" w:cs="Calibri"/>
          <w:b/>
          <w:bCs/>
          <w:color w:val="002060"/>
          <w:sz w:val="22"/>
          <w:szCs w:val="22"/>
        </w:rPr>
      </w:pPr>
      <w:r>
        <w:rPr>
          <w:rFonts w:ascii="Calibri" w:hAnsi="Calibri" w:cs="Calibri"/>
          <w:b/>
          <w:bCs/>
          <w:color w:val="002060"/>
          <w:sz w:val="22"/>
          <w:szCs w:val="22"/>
        </w:rPr>
        <w:lastRenderedPageBreak/>
        <w:t>CHAPITRES D’OUVRAGES</w:t>
      </w:r>
    </w:p>
    <w:p w14:paraId="2D2566D0" w14:textId="77777777" w:rsidR="00655074" w:rsidRDefault="00655074" w:rsidP="00655074">
      <w:pPr>
        <w:jc w:val="both"/>
        <w:rPr>
          <w:rFonts w:ascii="Calibri" w:hAnsi="Calibri" w:cs="Calibri"/>
          <w:sz w:val="22"/>
          <w:szCs w:val="22"/>
        </w:rPr>
      </w:pPr>
      <w:r w:rsidRPr="000D4B7D">
        <w:rPr>
          <w:rFonts w:ascii="Calibri" w:hAnsi="Calibri" w:cs="Calibri"/>
          <w:sz w:val="22"/>
          <w:szCs w:val="22"/>
        </w:rPr>
        <w:t xml:space="preserve">Christian DAVY, Christine LEDUC-GUEYE, </w:t>
      </w:r>
      <w:r>
        <w:rPr>
          <w:rFonts w:ascii="Calibri" w:hAnsi="Calibri" w:cs="Calibri"/>
          <w:sz w:val="22"/>
          <w:szCs w:val="22"/>
        </w:rPr>
        <w:t>« </w:t>
      </w:r>
      <w:r w:rsidRPr="000D4B7D">
        <w:rPr>
          <w:rFonts w:ascii="Calibri" w:hAnsi="Calibri" w:cs="Calibri"/>
          <w:sz w:val="22"/>
          <w:szCs w:val="22"/>
        </w:rPr>
        <w:t>Annexe : objets de la vie quotidienne dans la peinture murale médiévale de l’ouest de la France : présentation d’une base de données régionales »,</w:t>
      </w:r>
      <w:r>
        <w:rPr>
          <w:rFonts w:ascii="Calibri" w:hAnsi="Calibri" w:cs="Calibri"/>
          <w:i/>
          <w:iCs/>
          <w:sz w:val="22"/>
          <w:szCs w:val="22"/>
        </w:rPr>
        <w:t xml:space="preserve"> dans </w:t>
      </w:r>
      <w:r w:rsidRPr="00A767A8">
        <w:rPr>
          <w:rFonts w:ascii="Calibri" w:hAnsi="Calibri" w:cs="Calibri"/>
          <w:i/>
          <w:iCs/>
          <w:sz w:val="22"/>
          <w:szCs w:val="22"/>
        </w:rPr>
        <w:t>L’habitat rural au Moyen Âge dans le nord-ouest de la France</w:t>
      </w:r>
      <w:r>
        <w:rPr>
          <w:rFonts w:ascii="Calibri" w:hAnsi="Calibri" w:cs="Calibri"/>
          <w:sz w:val="22"/>
          <w:szCs w:val="22"/>
        </w:rPr>
        <w:t>, Alain VALAIS (</w:t>
      </w:r>
      <w:proofErr w:type="spellStart"/>
      <w:r>
        <w:rPr>
          <w:rFonts w:ascii="Calibri" w:hAnsi="Calibri" w:cs="Calibri"/>
          <w:sz w:val="22"/>
          <w:szCs w:val="22"/>
        </w:rPr>
        <w:t>dir</w:t>
      </w:r>
      <w:proofErr w:type="spellEnd"/>
      <w:r>
        <w:rPr>
          <w:rFonts w:ascii="Calibri" w:hAnsi="Calibri" w:cs="Calibri"/>
          <w:sz w:val="22"/>
          <w:szCs w:val="22"/>
        </w:rPr>
        <w:t>.), Rennes, Presses Universitaires de Rennes, 2012, p. 291-296.</w:t>
      </w:r>
    </w:p>
    <w:p w14:paraId="0EE6120E" w14:textId="77777777" w:rsidR="00655074" w:rsidRDefault="00655074" w:rsidP="00655074">
      <w:pPr>
        <w:jc w:val="both"/>
        <w:rPr>
          <w:rFonts w:ascii="Calibri" w:hAnsi="Calibri" w:cs="Calibri"/>
          <w:sz w:val="22"/>
          <w:szCs w:val="22"/>
        </w:rPr>
      </w:pPr>
      <w:r>
        <w:rPr>
          <w:rFonts w:ascii="Calibri" w:hAnsi="Calibri" w:cs="Calibri"/>
          <w:sz w:val="22"/>
          <w:szCs w:val="22"/>
        </w:rPr>
        <w:t>« Le château au temps du roi René » avec Emmanuel LITOUX dans Éric CRON</w:t>
      </w:r>
      <w:r>
        <w:rPr>
          <w:rFonts w:ascii="Calibri" w:hAnsi="Calibri" w:cs="Calibri"/>
          <w:i/>
          <w:iCs/>
          <w:sz w:val="22"/>
          <w:szCs w:val="22"/>
        </w:rPr>
        <w:t xml:space="preserve">, </w:t>
      </w:r>
      <w:r>
        <w:rPr>
          <w:rFonts w:ascii="Calibri" w:hAnsi="Calibri" w:cs="Calibri"/>
          <w:sz w:val="22"/>
          <w:szCs w:val="22"/>
        </w:rPr>
        <w:t xml:space="preserve">Emmanuel LITOUX, </w:t>
      </w:r>
      <w:r w:rsidRPr="005D6F43">
        <w:rPr>
          <w:rFonts w:ascii="Calibri" w:hAnsi="Calibri" w:cs="Calibri"/>
          <w:i/>
          <w:iCs/>
          <w:sz w:val="22"/>
          <w:szCs w:val="22"/>
        </w:rPr>
        <w:t>Le château et la citadelle de Saumur. Architectures du pouvoir</w:t>
      </w:r>
      <w:r>
        <w:rPr>
          <w:rFonts w:ascii="Calibri" w:hAnsi="Calibri" w:cs="Calibri"/>
          <w:sz w:val="22"/>
          <w:szCs w:val="22"/>
        </w:rPr>
        <w:t xml:space="preserve">, Paris, Société française d’archéologie, supplément au </w:t>
      </w:r>
      <w:r w:rsidRPr="00265595">
        <w:rPr>
          <w:rFonts w:ascii="Calibri" w:hAnsi="Calibri" w:cs="Calibri"/>
          <w:i/>
          <w:iCs/>
          <w:sz w:val="22"/>
          <w:szCs w:val="22"/>
        </w:rPr>
        <w:t>Bulletin monumental</w:t>
      </w:r>
      <w:r>
        <w:rPr>
          <w:rFonts w:ascii="Calibri" w:hAnsi="Calibri" w:cs="Calibri"/>
          <w:sz w:val="22"/>
          <w:szCs w:val="22"/>
        </w:rPr>
        <w:t>, n°3, 2010, chapitre VII, p. 109-114.</w:t>
      </w:r>
    </w:p>
    <w:p w14:paraId="2B4F6A6B" w14:textId="77777777" w:rsidR="00655074" w:rsidRPr="0030474C" w:rsidRDefault="00655074" w:rsidP="00655074">
      <w:pPr>
        <w:jc w:val="both"/>
        <w:rPr>
          <w:rFonts w:ascii="Calibri" w:hAnsi="Calibri" w:cs="Calibri"/>
          <w:sz w:val="22"/>
          <w:szCs w:val="22"/>
        </w:rPr>
      </w:pPr>
      <w:r>
        <w:rPr>
          <w:rFonts w:ascii="Calibri" w:hAnsi="Calibri" w:cs="Calibri"/>
          <w:sz w:val="22"/>
          <w:szCs w:val="22"/>
        </w:rPr>
        <w:t xml:space="preserve">« Le décor peint » dans Elisabeth SIROT, </w:t>
      </w:r>
      <w:r w:rsidRPr="00A767A8">
        <w:rPr>
          <w:rFonts w:ascii="Calibri" w:hAnsi="Calibri" w:cs="Calibri"/>
          <w:i/>
          <w:iCs/>
          <w:sz w:val="22"/>
          <w:szCs w:val="22"/>
        </w:rPr>
        <w:t>Allumer le feu</w:t>
      </w:r>
      <w:r>
        <w:rPr>
          <w:rFonts w:ascii="Calibri" w:hAnsi="Calibri" w:cs="Calibri"/>
          <w:sz w:val="22"/>
          <w:szCs w:val="22"/>
        </w:rPr>
        <w:t>, Paris, Picard, 2011.</w:t>
      </w:r>
    </w:p>
    <w:p w14:paraId="20B261B7" w14:textId="77777777" w:rsidR="00655074" w:rsidRPr="0030474C" w:rsidRDefault="00655074" w:rsidP="00655074">
      <w:pPr>
        <w:jc w:val="both"/>
        <w:rPr>
          <w:rFonts w:ascii="Calibri" w:hAnsi="Calibri" w:cs="Calibri"/>
          <w:sz w:val="22"/>
          <w:szCs w:val="22"/>
        </w:rPr>
      </w:pPr>
    </w:p>
    <w:p w14:paraId="765B70F6" w14:textId="77777777" w:rsidR="00655074" w:rsidRPr="00217D40" w:rsidRDefault="00655074" w:rsidP="00655074">
      <w:pPr>
        <w:jc w:val="both"/>
        <w:rPr>
          <w:rFonts w:ascii="Calibri" w:hAnsi="Calibri" w:cs="Calibri"/>
          <w:b/>
          <w:bCs/>
          <w:color w:val="002060"/>
          <w:sz w:val="22"/>
          <w:szCs w:val="22"/>
        </w:rPr>
      </w:pPr>
      <w:r w:rsidRPr="00217D40">
        <w:rPr>
          <w:rFonts w:ascii="Calibri" w:hAnsi="Calibri" w:cs="Calibri"/>
          <w:b/>
          <w:bCs/>
          <w:color w:val="002060"/>
          <w:sz w:val="22"/>
          <w:szCs w:val="22"/>
        </w:rPr>
        <w:t>PARTICIPATION</w:t>
      </w:r>
      <w:r>
        <w:rPr>
          <w:rFonts w:ascii="Calibri" w:hAnsi="Calibri" w:cs="Calibri"/>
          <w:b/>
          <w:bCs/>
          <w:color w:val="002060"/>
          <w:sz w:val="22"/>
          <w:szCs w:val="22"/>
        </w:rPr>
        <w:t>S</w:t>
      </w:r>
    </w:p>
    <w:p w14:paraId="2D097226" w14:textId="77777777" w:rsidR="00655074" w:rsidRDefault="00655074" w:rsidP="00655074">
      <w:pPr>
        <w:jc w:val="both"/>
        <w:rPr>
          <w:rFonts w:ascii="Calibri" w:hAnsi="Calibri" w:cs="Calibri"/>
          <w:sz w:val="22"/>
          <w:szCs w:val="22"/>
        </w:rPr>
      </w:pPr>
      <w:r>
        <w:rPr>
          <w:rFonts w:ascii="Calibri" w:hAnsi="Calibri" w:cs="Calibri"/>
          <w:i/>
          <w:sz w:val="22"/>
          <w:szCs w:val="22"/>
        </w:rPr>
        <w:t xml:space="preserve">Canton de Montreuil-Bellay, Images du Patrimoine, réédition, Nantes, </w:t>
      </w:r>
      <w:r>
        <w:rPr>
          <w:rFonts w:ascii="Calibri" w:hAnsi="Calibri" w:cs="Calibri"/>
          <w:sz w:val="22"/>
          <w:szCs w:val="22"/>
        </w:rPr>
        <w:t>Éditions 303, 2012.</w:t>
      </w:r>
    </w:p>
    <w:p w14:paraId="5E6CDB1E" w14:textId="77777777" w:rsidR="00655074" w:rsidRDefault="00655074" w:rsidP="00655074">
      <w:pPr>
        <w:jc w:val="both"/>
        <w:rPr>
          <w:rFonts w:ascii="Calibri" w:hAnsi="Calibri" w:cs="Calibri"/>
          <w:sz w:val="22"/>
          <w:szCs w:val="22"/>
        </w:rPr>
      </w:pPr>
      <w:r w:rsidRPr="00A767A8">
        <w:rPr>
          <w:rFonts w:ascii="Calibri" w:hAnsi="Calibri" w:cs="Calibri"/>
          <w:i/>
          <w:iCs/>
          <w:sz w:val="22"/>
          <w:szCs w:val="22"/>
        </w:rPr>
        <w:t>Canton de Montmirail</w:t>
      </w:r>
      <w:r>
        <w:rPr>
          <w:rFonts w:ascii="Calibri" w:hAnsi="Calibri" w:cs="Calibri"/>
          <w:sz w:val="22"/>
          <w:szCs w:val="22"/>
        </w:rPr>
        <w:t>, Images du Patrimoine, Nantes, Éditions 303, 2012.</w:t>
      </w:r>
    </w:p>
    <w:p w14:paraId="111EFA66" w14:textId="77777777" w:rsidR="00655074" w:rsidRDefault="00655074" w:rsidP="00655074">
      <w:pPr>
        <w:spacing w:after="0" w:line="276" w:lineRule="auto"/>
        <w:jc w:val="both"/>
        <w:rPr>
          <w:rFonts w:ascii="Calibri" w:hAnsi="Calibri" w:cs="Calibri"/>
          <w:bCs/>
          <w:sz w:val="22"/>
          <w:szCs w:val="22"/>
        </w:rPr>
      </w:pPr>
      <w:r w:rsidRPr="00E41290">
        <w:rPr>
          <w:rFonts w:ascii="Calibri" w:hAnsi="Calibri" w:cs="Calibri"/>
          <w:i/>
          <w:iCs/>
          <w:sz w:val="22"/>
          <w:szCs w:val="22"/>
        </w:rPr>
        <w:t>Le dévoilement de la couleur. Relevés et copies de peintures murales du Moyen Age et de la Renaissance</w:t>
      </w:r>
      <w:r w:rsidRPr="00E41290">
        <w:rPr>
          <w:rFonts w:ascii="Calibri" w:hAnsi="Calibri" w:cs="Calibri"/>
          <w:sz w:val="22"/>
          <w:szCs w:val="22"/>
        </w:rPr>
        <w:t xml:space="preserve">, Catalogue de l’exposition Paris, Conciergerie, 15 décembre 2004-28 février 2005, Paris, </w:t>
      </w:r>
      <w:r w:rsidRPr="00E41290">
        <w:rPr>
          <w:rFonts w:ascii="Calibri" w:hAnsi="Calibri" w:cs="Calibri"/>
          <w:bCs/>
          <w:sz w:val="22"/>
          <w:szCs w:val="22"/>
        </w:rPr>
        <w:t>É</w:t>
      </w:r>
      <w:r w:rsidRPr="00E41290">
        <w:rPr>
          <w:rFonts w:ascii="Calibri" w:hAnsi="Calibri" w:cs="Calibri"/>
          <w:sz w:val="22"/>
          <w:szCs w:val="22"/>
        </w:rPr>
        <w:t xml:space="preserve">ditions du Patrimoine, </w:t>
      </w:r>
      <w:r w:rsidRPr="00E41290">
        <w:rPr>
          <w:rFonts w:ascii="Calibri" w:hAnsi="Calibri" w:cs="Calibri"/>
          <w:bCs/>
          <w:sz w:val="22"/>
          <w:szCs w:val="22"/>
        </w:rPr>
        <w:t>Éditions du Comité des travaux historiques et scientifiques, 2004, 222 p.</w:t>
      </w:r>
    </w:p>
    <w:p w14:paraId="6C78CF21" w14:textId="77777777" w:rsidR="00655074" w:rsidRDefault="00655074" w:rsidP="00655074">
      <w:pPr>
        <w:spacing w:after="0" w:line="276" w:lineRule="auto"/>
        <w:jc w:val="both"/>
        <w:rPr>
          <w:rFonts w:ascii="Calibri" w:hAnsi="Calibri" w:cs="Calibri"/>
          <w:bCs/>
          <w:sz w:val="22"/>
          <w:szCs w:val="22"/>
        </w:rPr>
      </w:pPr>
    </w:p>
    <w:p w14:paraId="71AF080A" w14:textId="77777777" w:rsidR="00655074" w:rsidRPr="00862903" w:rsidRDefault="00655074" w:rsidP="00655074">
      <w:pPr>
        <w:jc w:val="both"/>
        <w:rPr>
          <w:rFonts w:ascii="Calibri" w:hAnsi="Calibri" w:cs="Calibri"/>
          <w:sz w:val="22"/>
          <w:szCs w:val="22"/>
        </w:rPr>
      </w:pPr>
      <w:r w:rsidRPr="00217D40">
        <w:rPr>
          <w:rFonts w:ascii="Calibri" w:hAnsi="Calibri" w:cs="Calibri"/>
          <w:i/>
          <w:sz w:val="22"/>
          <w:szCs w:val="22"/>
        </w:rPr>
        <w:t>La Rencontre des trois morts et des trois vifs dans la peinture murale médiévale en France</w:t>
      </w:r>
      <w:r w:rsidRPr="00217D40">
        <w:rPr>
          <w:rFonts w:ascii="Calibri" w:hAnsi="Calibri" w:cs="Calibri"/>
          <w:sz w:val="22"/>
          <w:szCs w:val="22"/>
        </w:rPr>
        <w:t>, Vendôme, Éditions du Cherche-Lune, 2001, 176 p.</w:t>
      </w:r>
    </w:p>
    <w:p w14:paraId="62D46CEE" w14:textId="77777777" w:rsidR="00655074" w:rsidRPr="00862903" w:rsidRDefault="00655074" w:rsidP="00655074">
      <w:pPr>
        <w:jc w:val="both"/>
        <w:rPr>
          <w:rFonts w:ascii="Calibri" w:hAnsi="Calibri" w:cs="Calibri"/>
          <w:b/>
          <w:bCs/>
          <w:color w:val="002060"/>
          <w:sz w:val="22"/>
          <w:szCs w:val="22"/>
        </w:rPr>
      </w:pPr>
      <w:r>
        <w:rPr>
          <w:rFonts w:ascii="Calibri" w:hAnsi="Calibri" w:cs="Calibri"/>
          <w:sz w:val="22"/>
          <w:szCs w:val="22"/>
        </w:rPr>
        <w:t>« </w:t>
      </w:r>
      <w:r w:rsidRPr="00885D18">
        <w:rPr>
          <w:rFonts w:ascii="Calibri" w:hAnsi="Calibri" w:cs="Calibri"/>
          <w:sz w:val="22"/>
          <w:szCs w:val="22"/>
        </w:rPr>
        <w:t>Le tombeau des ducs</w:t>
      </w:r>
      <w:r>
        <w:rPr>
          <w:rFonts w:ascii="Calibri" w:hAnsi="Calibri" w:cs="Calibri"/>
          <w:sz w:val="22"/>
          <w:szCs w:val="22"/>
        </w:rPr>
        <w:t> »</w:t>
      </w:r>
      <w:r>
        <w:rPr>
          <w:rFonts w:ascii="Calibri" w:hAnsi="Calibri" w:cs="Calibri"/>
          <w:i/>
          <w:iCs/>
          <w:sz w:val="22"/>
          <w:szCs w:val="22"/>
        </w:rPr>
        <w:t xml:space="preserve"> dans </w:t>
      </w:r>
      <w:r w:rsidRPr="00906B73">
        <w:rPr>
          <w:rFonts w:ascii="Calibri" w:hAnsi="Calibri" w:cs="Calibri"/>
          <w:i/>
          <w:iCs/>
          <w:sz w:val="22"/>
          <w:szCs w:val="22"/>
        </w:rPr>
        <w:t>Quand le duc s’appelait Louis : Louis 1</w:t>
      </w:r>
      <w:r w:rsidRPr="00906B73">
        <w:rPr>
          <w:rFonts w:ascii="Calibri" w:hAnsi="Calibri" w:cs="Calibri"/>
          <w:i/>
          <w:iCs/>
          <w:sz w:val="22"/>
          <w:szCs w:val="22"/>
          <w:vertAlign w:val="superscript"/>
        </w:rPr>
        <w:t>er</w:t>
      </w:r>
      <w:r w:rsidRPr="00906B73">
        <w:rPr>
          <w:rFonts w:ascii="Calibri" w:hAnsi="Calibri" w:cs="Calibri"/>
          <w:i/>
          <w:iCs/>
          <w:sz w:val="22"/>
          <w:szCs w:val="22"/>
        </w:rPr>
        <w:t xml:space="preserve"> et Louis II, ducs d’Anjou, 1360-1417</w:t>
      </w:r>
      <w:r>
        <w:rPr>
          <w:rFonts w:ascii="Calibri" w:hAnsi="Calibri" w:cs="Calibri"/>
          <w:sz w:val="22"/>
          <w:szCs w:val="22"/>
        </w:rPr>
        <w:t>, [catalogue de l’exposition présentées en 1998 aux Archives départementales de Maine-et-Loire par Elisabeth VERRY et Brigitte PIPON], 1998, 24 p.</w:t>
      </w:r>
    </w:p>
    <w:p w14:paraId="0A63C5B3" w14:textId="77777777" w:rsidR="00655074" w:rsidRDefault="00655074" w:rsidP="00655074">
      <w:pPr>
        <w:jc w:val="both"/>
        <w:rPr>
          <w:rFonts w:ascii="Calibri" w:hAnsi="Calibri" w:cs="Calibri"/>
          <w:b/>
          <w:bCs/>
          <w:color w:val="002060"/>
          <w:sz w:val="22"/>
          <w:szCs w:val="22"/>
        </w:rPr>
      </w:pPr>
    </w:p>
    <w:p w14:paraId="30A41256" w14:textId="77777777" w:rsidR="00655074" w:rsidRDefault="00655074" w:rsidP="00655074">
      <w:pPr>
        <w:jc w:val="both"/>
        <w:rPr>
          <w:rFonts w:ascii="Calibri" w:hAnsi="Calibri" w:cs="Calibri"/>
          <w:b/>
          <w:bCs/>
          <w:color w:val="002060"/>
          <w:sz w:val="22"/>
          <w:szCs w:val="22"/>
        </w:rPr>
      </w:pPr>
      <w:r>
        <w:rPr>
          <w:rFonts w:ascii="Calibri" w:hAnsi="Calibri" w:cs="Calibri"/>
          <w:b/>
          <w:bCs/>
          <w:color w:val="002060"/>
          <w:sz w:val="22"/>
          <w:szCs w:val="22"/>
        </w:rPr>
        <w:t>ARTICLES</w:t>
      </w:r>
    </w:p>
    <w:p w14:paraId="21602A76" w14:textId="77777777" w:rsidR="00655074" w:rsidRPr="008B5CBA" w:rsidRDefault="00655074" w:rsidP="00655074">
      <w:pPr>
        <w:jc w:val="both"/>
        <w:rPr>
          <w:rFonts w:ascii="Calibri" w:hAnsi="Calibri" w:cs="Calibri"/>
          <w:sz w:val="22"/>
          <w:szCs w:val="22"/>
        </w:rPr>
      </w:pPr>
      <w:r>
        <w:rPr>
          <w:rFonts w:ascii="Calibri" w:hAnsi="Calibri" w:cs="Calibri"/>
          <w:sz w:val="22"/>
          <w:szCs w:val="22"/>
        </w:rPr>
        <w:t xml:space="preserve">Avec Laurence BLONDAUX et </w:t>
      </w:r>
      <w:proofErr w:type="spellStart"/>
      <w:r>
        <w:rPr>
          <w:rFonts w:ascii="Calibri" w:hAnsi="Calibri" w:cs="Calibri"/>
          <w:sz w:val="22"/>
          <w:szCs w:val="22"/>
        </w:rPr>
        <w:t>Amaëlle</w:t>
      </w:r>
      <w:proofErr w:type="spellEnd"/>
      <w:r>
        <w:rPr>
          <w:rFonts w:ascii="Calibri" w:hAnsi="Calibri" w:cs="Calibri"/>
          <w:sz w:val="22"/>
          <w:szCs w:val="22"/>
        </w:rPr>
        <w:t xml:space="preserve"> MARZAIS, « Quelle médiation pour des peintures murales cachées ou difficilement accessibles au public : l’exemple de Lasbordes (Aude</w:t>
      </w:r>
      <w:r w:rsidRPr="008B5CBA">
        <w:rPr>
          <w:rFonts w:ascii="Calibri" w:hAnsi="Calibri" w:cs="Calibri"/>
          <w:sz w:val="22"/>
          <w:szCs w:val="22"/>
        </w:rPr>
        <w:t xml:space="preserve">) », </w:t>
      </w:r>
      <w:r w:rsidRPr="008B5CBA">
        <w:rPr>
          <w:rStyle w:val="Accentuation"/>
          <w:rFonts w:ascii="Calibri" w:hAnsi="Calibri" w:cs="Calibri"/>
          <w:color w:val="000000"/>
          <w:sz w:val="22"/>
          <w:szCs w:val="22"/>
          <w:shd w:val="clear" w:color="auto" w:fill="FFFFFF"/>
        </w:rPr>
        <w:t>Patrimoines du Sud</w:t>
      </w:r>
      <w:r w:rsidRPr="008B5CBA">
        <w:rPr>
          <w:rFonts w:ascii="Calibri" w:hAnsi="Calibri" w:cs="Calibri"/>
          <w:color w:val="000000"/>
          <w:sz w:val="22"/>
          <w:szCs w:val="22"/>
          <w:shd w:val="clear" w:color="auto" w:fill="FFFFFF"/>
        </w:rPr>
        <w:t xml:space="preserve"> [En ligne], 18 | 2023, mis en ligne le 01 septembre 2023, consulté le 16 avril 2024. URL : </w:t>
      </w:r>
      <w:hyperlink r:id="rId6" w:history="1">
        <w:r w:rsidRPr="007E74D0">
          <w:rPr>
            <w:rStyle w:val="Lienhypertexte"/>
            <w:rFonts w:ascii="Calibri" w:hAnsi="Calibri" w:cs="Calibri"/>
            <w:sz w:val="22"/>
            <w:szCs w:val="22"/>
            <w:shd w:val="clear" w:color="auto" w:fill="FFFFFF"/>
          </w:rPr>
          <w:t>http://journals.openedition.org/pds/13407</w:t>
        </w:r>
      </w:hyperlink>
      <w:r>
        <w:rPr>
          <w:rFonts w:ascii="Calibri" w:hAnsi="Calibri" w:cs="Calibri"/>
          <w:color w:val="000000"/>
          <w:sz w:val="22"/>
          <w:szCs w:val="22"/>
          <w:shd w:val="clear" w:color="auto" w:fill="FFFFFF"/>
        </w:rPr>
        <w:t xml:space="preserve"> </w:t>
      </w:r>
      <w:r w:rsidRPr="008B5CBA">
        <w:rPr>
          <w:rFonts w:ascii="Calibri" w:hAnsi="Calibri" w:cs="Calibri"/>
          <w:color w:val="000000"/>
          <w:sz w:val="22"/>
          <w:szCs w:val="22"/>
          <w:shd w:val="clear" w:color="auto" w:fill="FFFFFF"/>
        </w:rPr>
        <w:t xml:space="preserve">; DOI : </w:t>
      </w:r>
      <w:hyperlink r:id="rId7" w:history="1">
        <w:r w:rsidRPr="007E74D0">
          <w:rPr>
            <w:rStyle w:val="Lienhypertexte"/>
            <w:rFonts w:ascii="Calibri" w:hAnsi="Calibri" w:cs="Calibri"/>
            <w:sz w:val="22"/>
            <w:szCs w:val="22"/>
            <w:shd w:val="clear" w:color="auto" w:fill="FFFFFF"/>
          </w:rPr>
          <w:t>https://doi.org/10.4000/pds.13407</w:t>
        </w:r>
      </w:hyperlink>
      <w:r>
        <w:rPr>
          <w:rFonts w:ascii="Calibri" w:hAnsi="Calibri" w:cs="Calibri"/>
          <w:color w:val="000000"/>
          <w:sz w:val="22"/>
          <w:szCs w:val="22"/>
          <w:shd w:val="clear" w:color="auto" w:fill="FFFFFF"/>
        </w:rPr>
        <w:t xml:space="preserve"> </w:t>
      </w:r>
    </w:p>
    <w:p w14:paraId="0149B3B5" w14:textId="77777777" w:rsidR="00655074" w:rsidRDefault="00655074" w:rsidP="00655074">
      <w:pPr>
        <w:jc w:val="both"/>
        <w:rPr>
          <w:rFonts w:ascii="Calibri" w:hAnsi="Calibri" w:cs="Calibri"/>
          <w:sz w:val="22"/>
          <w:szCs w:val="22"/>
        </w:rPr>
      </w:pPr>
      <w:r w:rsidRPr="00F82334">
        <w:rPr>
          <w:rFonts w:ascii="Calibri" w:hAnsi="Calibri" w:cs="Calibri"/>
          <w:sz w:val="22"/>
          <w:szCs w:val="22"/>
        </w:rPr>
        <w:t>« </w:t>
      </w:r>
      <w:r>
        <w:rPr>
          <w:rFonts w:ascii="Calibri" w:hAnsi="Calibri" w:cs="Calibri"/>
          <w:sz w:val="22"/>
          <w:szCs w:val="22"/>
        </w:rPr>
        <w:t xml:space="preserve">La représentation de la mort dans les monuments commémoratifs de la Première Guerre mondiale peints dans les églises des Pays de la Loire », dans </w:t>
      </w:r>
      <w:r w:rsidRPr="00F82334">
        <w:rPr>
          <w:rFonts w:ascii="Calibri" w:hAnsi="Calibri" w:cs="Calibri"/>
          <w:sz w:val="22"/>
          <w:szCs w:val="22"/>
        </w:rPr>
        <w:t>COATIVY Yves, HANS-COLLAS Ilona, JUGAN Didier, QUÉRUEL Danielle (</w:t>
      </w:r>
      <w:proofErr w:type="spellStart"/>
      <w:r w:rsidRPr="00F82334">
        <w:rPr>
          <w:rFonts w:ascii="Calibri" w:hAnsi="Calibri" w:cs="Calibri"/>
          <w:sz w:val="22"/>
          <w:szCs w:val="22"/>
        </w:rPr>
        <w:t>dir</w:t>
      </w:r>
      <w:proofErr w:type="spellEnd"/>
      <w:r w:rsidRPr="00F82334">
        <w:rPr>
          <w:rFonts w:ascii="Calibri" w:hAnsi="Calibri" w:cs="Calibri"/>
          <w:sz w:val="22"/>
          <w:szCs w:val="22"/>
        </w:rPr>
        <w:t xml:space="preserve">.), </w:t>
      </w:r>
      <w:r w:rsidRPr="00F104B2">
        <w:rPr>
          <w:rFonts w:ascii="Calibri" w:hAnsi="Calibri" w:cs="Calibri"/>
          <w:i/>
          <w:iCs/>
          <w:sz w:val="22"/>
          <w:szCs w:val="22"/>
        </w:rPr>
        <w:t xml:space="preserve">« </w:t>
      </w:r>
      <w:proofErr w:type="spellStart"/>
      <w:r w:rsidRPr="00F104B2">
        <w:rPr>
          <w:rFonts w:ascii="Calibri" w:hAnsi="Calibri" w:cs="Calibri"/>
          <w:i/>
          <w:iCs/>
          <w:sz w:val="22"/>
          <w:szCs w:val="22"/>
        </w:rPr>
        <w:t>Hirie</w:t>
      </w:r>
      <w:proofErr w:type="spellEnd"/>
      <w:r w:rsidRPr="00F104B2">
        <w:rPr>
          <w:rFonts w:ascii="Calibri" w:hAnsi="Calibri" w:cs="Calibri"/>
          <w:i/>
          <w:iCs/>
          <w:sz w:val="22"/>
          <w:szCs w:val="22"/>
        </w:rPr>
        <w:t xml:space="preserve"> dime, </w:t>
      </w:r>
      <w:proofErr w:type="spellStart"/>
      <w:r w:rsidRPr="00F104B2">
        <w:rPr>
          <w:rFonts w:ascii="Calibri" w:hAnsi="Calibri" w:cs="Calibri"/>
          <w:i/>
          <w:iCs/>
          <w:sz w:val="22"/>
          <w:szCs w:val="22"/>
        </w:rPr>
        <w:t>varchoas</w:t>
      </w:r>
      <w:proofErr w:type="spellEnd"/>
      <w:r w:rsidRPr="00F104B2">
        <w:rPr>
          <w:rFonts w:ascii="Calibri" w:hAnsi="Calibri" w:cs="Calibri"/>
          <w:i/>
          <w:iCs/>
          <w:sz w:val="22"/>
          <w:szCs w:val="22"/>
        </w:rPr>
        <w:t xml:space="preserve"> </w:t>
      </w:r>
      <w:proofErr w:type="spellStart"/>
      <w:r w:rsidRPr="00F104B2">
        <w:rPr>
          <w:rFonts w:ascii="Calibri" w:hAnsi="Calibri" w:cs="Calibri"/>
          <w:i/>
          <w:iCs/>
          <w:sz w:val="22"/>
          <w:szCs w:val="22"/>
        </w:rPr>
        <w:t>dide</w:t>
      </w:r>
      <w:proofErr w:type="spellEnd"/>
      <w:r w:rsidRPr="00F104B2">
        <w:rPr>
          <w:rFonts w:ascii="Calibri" w:hAnsi="Calibri" w:cs="Calibri"/>
          <w:i/>
          <w:iCs/>
          <w:sz w:val="22"/>
          <w:szCs w:val="22"/>
        </w:rPr>
        <w:t xml:space="preserve"> ». La Mort et ses représentations</w:t>
      </w:r>
      <w:r w:rsidRPr="00F82334">
        <w:rPr>
          <w:rFonts w:ascii="Calibri" w:hAnsi="Calibri" w:cs="Calibri"/>
          <w:sz w:val="22"/>
          <w:szCs w:val="22"/>
        </w:rPr>
        <w:t>, Actes du XXe congrès de l’association Danses macabres d’Europe, Brest, UBO, 19-23 septembre 2023, Brest, C</w:t>
      </w:r>
      <w:r>
        <w:rPr>
          <w:rFonts w:ascii="Calibri" w:hAnsi="Calibri" w:cs="Calibri"/>
          <w:sz w:val="22"/>
          <w:szCs w:val="22"/>
        </w:rPr>
        <w:t>entre de recherche bretonne et celtique</w:t>
      </w:r>
      <w:r w:rsidRPr="00F82334">
        <w:rPr>
          <w:rFonts w:ascii="Calibri" w:hAnsi="Calibri" w:cs="Calibri"/>
          <w:sz w:val="22"/>
          <w:szCs w:val="22"/>
        </w:rPr>
        <w:t xml:space="preserve">, 2023, p. </w:t>
      </w:r>
      <w:r>
        <w:rPr>
          <w:rFonts w:ascii="Calibri" w:hAnsi="Calibri" w:cs="Calibri"/>
          <w:sz w:val="22"/>
          <w:szCs w:val="22"/>
        </w:rPr>
        <w:t>473</w:t>
      </w:r>
      <w:r w:rsidRPr="00F82334">
        <w:rPr>
          <w:rFonts w:ascii="Calibri" w:hAnsi="Calibri" w:cs="Calibri"/>
          <w:sz w:val="22"/>
          <w:szCs w:val="22"/>
        </w:rPr>
        <w:t>-</w:t>
      </w:r>
      <w:r>
        <w:rPr>
          <w:rFonts w:ascii="Calibri" w:hAnsi="Calibri" w:cs="Calibri"/>
          <w:sz w:val="22"/>
          <w:szCs w:val="22"/>
        </w:rPr>
        <w:t>489.</w:t>
      </w:r>
    </w:p>
    <w:p w14:paraId="037FDB22" w14:textId="77777777" w:rsidR="00655074" w:rsidRPr="00F82334" w:rsidRDefault="00655074" w:rsidP="00655074">
      <w:pPr>
        <w:jc w:val="both"/>
        <w:rPr>
          <w:rFonts w:ascii="Calibri" w:hAnsi="Calibri" w:cs="Calibri"/>
          <w:sz w:val="22"/>
          <w:szCs w:val="22"/>
        </w:rPr>
      </w:pPr>
      <w:r>
        <w:rPr>
          <w:rFonts w:ascii="Calibri" w:hAnsi="Calibri" w:cs="Calibri"/>
          <w:sz w:val="22"/>
          <w:szCs w:val="22"/>
        </w:rPr>
        <w:t xml:space="preserve">Avec Bénédicte FILLON-BRAGUET, « L’Hôtel-Dieu Saint-Jean de Montreuil-Bellay », dans </w:t>
      </w:r>
      <w:r w:rsidRPr="00FB20A9">
        <w:rPr>
          <w:rFonts w:ascii="Calibri" w:hAnsi="Calibri" w:cs="Calibri"/>
          <w:i/>
          <w:iCs/>
          <w:sz w:val="22"/>
          <w:szCs w:val="22"/>
        </w:rPr>
        <w:t>Nouveaux regards sur l’architecture médiévale en Anjou, Congrès archéologique de France – Maine-et-Loire</w:t>
      </w:r>
      <w:r>
        <w:rPr>
          <w:rFonts w:ascii="Calibri" w:hAnsi="Calibri" w:cs="Calibri"/>
          <w:sz w:val="22"/>
          <w:szCs w:val="22"/>
        </w:rPr>
        <w:t>, 180</w:t>
      </w:r>
      <w:r w:rsidRPr="008B129A">
        <w:rPr>
          <w:rFonts w:ascii="Calibri" w:hAnsi="Calibri" w:cs="Calibri"/>
          <w:sz w:val="22"/>
          <w:szCs w:val="22"/>
          <w:vertAlign w:val="superscript"/>
        </w:rPr>
        <w:t>e</w:t>
      </w:r>
      <w:r>
        <w:rPr>
          <w:rFonts w:ascii="Calibri" w:hAnsi="Calibri" w:cs="Calibri"/>
          <w:sz w:val="22"/>
          <w:szCs w:val="22"/>
        </w:rPr>
        <w:t xml:space="preserve"> session, 2022 sous la direction de Emmanuel LITOUX, Daniel PRIGENT, Elisabeth VERRY, Société Française d’archéologie, 2023, p. 357-368. </w:t>
      </w:r>
    </w:p>
    <w:p w14:paraId="5B06598E" w14:textId="77777777" w:rsidR="00655074" w:rsidRDefault="00655074" w:rsidP="00655074">
      <w:pPr>
        <w:jc w:val="both"/>
        <w:rPr>
          <w:rFonts w:ascii="Calibri" w:hAnsi="Calibri" w:cs="Calibri"/>
          <w:sz w:val="22"/>
          <w:szCs w:val="22"/>
        </w:rPr>
      </w:pPr>
      <w:r>
        <w:rPr>
          <w:rFonts w:ascii="Calibri" w:hAnsi="Calibri" w:cs="Calibri"/>
          <w:sz w:val="22"/>
          <w:szCs w:val="22"/>
        </w:rPr>
        <w:lastRenderedPageBreak/>
        <w:t xml:space="preserve">« L’étude des monuments aux morts paroissiaux peints dans les Pays de la Loire : méthode et premiers résultats », </w:t>
      </w:r>
      <w:r w:rsidRPr="008C4674">
        <w:rPr>
          <w:rFonts w:ascii="Calibri" w:hAnsi="Calibri" w:cs="Calibri"/>
          <w:i/>
          <w:iCs/>
          <w:sz w:val="22"/>
          <w:szCs w:val="22"/>
        </w:rPr>
        <w:t>Faire mémoire. Les arts sacrés face au temps</w:t>
      </w:r>
      <w:r>
        <w:rPr>
          <w:rFonts w:ascii="Calibri" w:hAnsi="Calibri" w:cs="Calibri"/>
          <w:sz w:val="22"/>
          <w:szCs w:val="22"/>
        </w:rPr>
        <w:t xml:space="preserve">, Actes du colloque international de Chartres du 3 au 5 octobre 2013, </w:t>
      </w:r>
      <w:r w:rsidRPr="008C4674">
        <w:rPr>
          <w:rFonts w:ascii="Calibri" w:hAnsi="Calibri" w:cs="Calibri"/>
          <w:i/>
          <w:iCs/>
          <w:sz w:val="22"/>
          <w:szCs w:val="22"/>
        </w:rPr>
        <w:t>Cahiers de Rencontre avec le patrimoine religieux</w:t>
      </w:r>
      <w:r>
        <w:rPr>
          <w:rFonts w:ascii="Calibri" w:hAnsi="Calibri" w:cs="Calibri"/>
          <w:sz w:val="22"/>
          <w:szCs w:val="22"/>
        </w:rPr>
        <w:t xml:space="preserve">, vol. 32, 2017, 345 p. </w:t>
      </w:r>
    </w:p>
    <w:p w14:paraId="1DA67663" w14:textId="77777777" w:rsidR="00655074" w:rsidRDefault="00655074" w:rsidP="00655074">
      <w:pPr>
        <w:jc w:val="both"/>
        <w:rPr>
          <w:rStyle w:val="Lienhypertexte"/>
          <w:rFonts w:ascii="Calibri" w:hAnsi="Calibri" w:cs="Calibri"/>
          <w:sz w:val="22"/>
          <w:szCs w:val="22"/>
        </w:rPr>
      </w:pPr>
      <w:r>
        <w:rPr>
          <w:rFonts w:ascii="Calibri" w:hAnsi="Calibri" w:cs="Calibri"/>
          <w:sz w:val="22"/>
          <w:szCs w:val="22"/>
        </w:rPr>
        <w:t>« </w:t>
      </w:r>
      <w:r w:rsidRPr="00F33773">
        <w:rPr>
          <w:rFonts w:ascii="Calibri" w:hAnsi="Calibri" w:cs="Calibri"/>
          <w:sz w:val="22"/>
          <w:szCs w:val="22"/>
        </w:rPr>
        <w:t>Du </w:t>
      </w:r>
      <w:r w:rsidRPr="00F33773">
        <w:rPr>
          <w:rStyle w:val="Accentuation"/>
          <w:rFonts w:ascii="Calibri" w:hAnsi="Calibri" w:cs="Calibri"/>
          <w:sz w:val="22"/>
          <w:szCs w:val="22"/>
        </w:rPr>
        <w:t xml:space="preserve">Set </w:t>
      </w:r>
      <w:proofErr w:type="spellStart"/>
      <w:r w:rsidRPr="00F33773">
        <w:rPr>
          <w:rStyle w:val="Accentuation"/>
          <w:rFonts w:ascii="Calibri" w:hAnsi="Calibri" w:cs="Calibri"/>
          <w:sz w:val="22"/>
          <w:szCs w:val="22"/>
        </w:rPr>
        <w:t>Setal</w:t>
      </w:r>
      <w:proofErr w:type="spellEnd"/>
      <w:r w:rsidRPr="00F33773">
        <w:rPr>
          <w:rFonts w:ascii="Calibri" w:hAnsi="Calibri" w:cs="Calibri"/>
          <w:sz w:val="22"/>
          <w:szCs w:val="22"/>
        </w:rPr>
        <w:t> au </w:t>
      </w:r>
      <w:proofErr w:type="spellStart"/>
      <w:r w:rsidRPr="00F33773">
        <w:rPr>
          <w:rStyle w:val="Accentuation"/>
          <w:rFonts w:ascii="Calibri" w:hAnsi="Calibri" w:cs="Calibri"/>
          <w:sz w:val="22"/>
          <w:szCs w:val="22"/>
        </w:rPr>
        <w:t>Festigraff</w:t>
      </w:r>
      <w:proofErr w:type="spellEnd"/>
      <w:r w:rsidRPr="00F33773">
        <w:rPr>
          <w:rFonts w:ascii="Calibri" w:hAnsi="Calibri" w:cs="Calibri"/>
          <w:sz w:val="22"/>
          <w:szCs w:val="22"/>
        </w:rPr>
        <w:t> : l’évolution murale de la ville de Dakar », </w:t>
      </w:r>
      <w:r w:rsidRPr="00F33773">
        <w:rPr>
          <w:rStyle w:val="Accentuation"/>
          <w:rFonts w:ascii="Calibri" w:hAnsi="Calibri" w:cs="Calibri"/>
          <w:sz w:val="22"/>
          <w:szCs w:val="22"/>
        </w:rPr>
        <w:t>Cahiers de Narratologie</w:t>
      </w:r>
      <w:r w:rsidRPr="00F33773">
        <w:rPr>
          <w:rFonts w:ascii="Calibri" w:hAnsi="Calibri" w:cs="Calibri"/>
          <w:sz w:val="22"/>
          <w:szCs w:val="22"/>
        </w:rPr>
        <w:t xml:space="preserve"> [En ligne], 30 | 2016, mis en ligne le 28 juillet 2016. URL : </w:t>
      </w:r>
      <w:hyperlink r:id="rId8" w:history="1">
        <w:r w:rsidRPr="00F33773">
          <w:rPr>
            <w:rStyle w:val="Lienhypertexte"/>
            <w:rFonts w:ascii="Calibri" w:hAnsi="Calibri" w:cs="Calibri"/>
            <w:sz w:val="22"/>
            <w:szCs w:val="22"/>
          </w:rPr>
          <w:t>http://journals.openedition.org/narratologie/7463</w:t>
        </w:r>
      </w:hyperlink>
      <w:r w:rsidRPr="00F33773">
        <w:rPr>
          <w:rStyle w:val="Lienhypertexte"/>
          <w:rFonts w:ascii="Calibri" w:hAnsi="Calibri" w:cs="Calibri"/>
          <w:sz w:val="22"/>
          <w:szCs w:val="22"/>
        </w:rPr>
        <w:t xml:space="preserve"> </w:t>
      </w:r>
    </w:p>
    <w:p w14:paraId="1618675E" w14:textId="77777777" w:rsidR="00655074" w:rsidRDefault="00655074" w:rsidP="00655074">
      <w:pPr>
        <w:jc w:val="both"/>
        <w:rPr>
          <w:rFonts w:ascii="Calibri" w:hAnsi="Calibri" w:cs="Calibri"/>
          <w:sz w:val="22"/>
          <w:szCs w:val="22"/>
        </w:rPr>
      </w:pPr>
      <w:r>
        <w:rPr>
          <w:rFonts w:ascii="Calibri" w:hAnsi="Calibri" w:cs="Calibri"/>
          <w:sz w:val="22"/>
          <w:szCs w:val="22"/>
        </w:rPr>
        <w:t>« </w:t>
      </w:r>
      <w:r w:rsidRPr="00CD50FD">
        <w:rPr>
          <w:rFonts w:ascii="Calibri" w:hAnsi="Calibri" w:cs="Calibri"/>
          <w:sz w:val="22"/>
          <w:szCs w:val="22"/>
        </w:rPr>
        <w:t xml:space="preserve">Les représentations de la Grande Guerre sur les monuments aux morts paroissiaux en Pays de la Loire », </w:t>
      </w:r>
      <w:r w:rsidRPr="00CD50FD">
        <w:rPr>
          <w:rFonts w:ascii="Calibri" w:hAnsi="Calibri" w:cs="Calibri"/>
          <w:i/>
          <w:sz w:val="22"/>
          <w:szCs w:val="22"/>
        </w:rPr>
        <w:t>Annales de Bretagne et des Pays de L’Ouest</w:t>
      </w:r>
      <w:r w:rsidRPr="00CD50FD">
        <w:rPr>
          <w:rFonts w:ascii="Calibri" w:hAnsi="Calibri" w:cs="Calibri"/>
          <w:sz w:val="22"/>
          <w:szCs w:val="22"/>
        </w:rPr>
        <w:t xml:space="preserve">, </w:t>
      </w:r>
      <w:r w:rsidRPr="00CD50FD">
        <w:rPr>
          <w:rFonts w:ascii="Calibri" w:hAnsi="Calibri" w:cs="Calibri"/>
          <w:i/>
          <w:iCs/>
          <w:sz w:val="22"/>
          <w:szCs w:val="22"/>
        </w:rPr>
        <w:t>La Grande Guerre : inspiration des artistes de 1914 à nos jours</w:t>
      </w:r>
      <w:r w:rsidRPr="00CD50FD">
        <w:rPr>
          <w:rFonts w:ascii="Calibri" w:hAnsi="Calibri" w:cs="Calibri"/>
          <w:sz w:val="22"/>
          <w:szCs w:val="22"/>
        </w:rPr>
        <w:t>, t</w:t>
      </w:r>
      <w:r>
        <w:rPr>
          <w:rFonts w:ascii="Calibri" w:hAnsi="Calibri" w:cs="Calibri"/>
          <w:sz w:val="22"/>
          <w:szCs w:val="22"/>
        </w:rPr>
        <w:t>.</w:t>
      </w:r>
      <w:r w:rsidRPr="00CD50FD">
        <w:rPr>
          <w:rFonts w:ascii="Calibri" w:hAnsi="Calibri" w:cs="Calibri"/>
          <w:sz w:val="22"/>
          <w:szCs w:val="22"/>
        </w:rPr>
        <w:t xml:space="preserve">123, septembre 2016, Presses Universitaires de Rennes, p. 101-115. </w:t>
      </w:r>
    </w:p>
    <w:p w14:paraId="41424BDA" w14:textId="77777777" w:rsidR="00655074" w:rsidRDefault="00655074" w:rsidP="00655074">
      <w:pPr>
        <w:jc w:val="both"/>
        <w:rPr>
          <w:rFonts w:ascii="Calibri" w:hAnsi="Calibri" w:cs="Calibri"/>
          <w:sz w:val="22"/>
          <w:szCs w:val="22"/>
        </w:rPr>
      </w:pPr>
      <w:r w:rsidRPr="005D088E">
        <w:rPr>
          <w:rFonts w:ascii="Calibri" w:hAnsi="Calibri" w:cs="Calibri"/>
          <w:sz w:val="22"/>
          <w:szCs w:val="22"/>
        </w:rPr>
        <w:t>Avec Dominique L</w:t>
      </w:r>
      <w:r>
        <w:rPr>
          <w:rFonts w:ascii="Calibri" w:hAnsi="Calibri" w:cs="Calibri"/>
          <w:sz w:val="22"/>
          <w:szCs w:val="22"/>
        </w:rPr>
        <w:t>ETELLIER D’ESPINOSE</w:t>
      </w:r>
      <w:r w:rsidRPr="005D088E">
        <w:rPr>
          <w:rFonts w:ascii="Calibri" w:hAnsi="Calibri" w:cs="Calibri"/>
          <w:sz w:val="22"/>
          <w:szCs w:val="22"/>
        </w:rPr>
        <w:t>, « Programme et décor peint de l’hôtel Charnières-</w:t>
      </w:r>
      <w:proofErr w:type="spellStart"/>
      <w:r w:rsidRPr="005D088E">
        <w:rPr>
          <w:rFonts w:ascii="Calibri" w:hAnsi="Calibri" w:cs="Calibri"/>
          <w:sz w:val="22"/>
          <w:szCs w:val="22"/>
        </w:rPr>
        <w:t>Louet</w:t>
      </w:r>
      <w:proofErr w:type="spellEnd"/>
      <w:r w:rsidRPr="005D088E">
        <w:rPr>
          <w:rFonts w:ascii="Calibri" w:hAnsi="Calibri" w:cs="Calibri"/>
          <w:sz w:val="22"/>
          <w:szCs w:val="22"/>
        </w:rPr>
        <w:t xml:space="preserve"> à Angers (XVI</w:t>
      </w:r>
      <w:r w:rsidRPr="00BD5A0B">
        <w:rPr>
          <w:rFonts w:ascii="Calibri" w:hAnsi="Calibri" w:cs="Calibri"/>
          <w:sz w:val="22"/>
          <w:szCs w:val="22"/>
          <w:vertAlign w:val="superscript"/>
        </w:rPr>
        <w:t>e</w:t>
      </w:r>
      <w:r w:rsidRPr="005D088E">
        <w:rPr>
          <w:rFonts w:ascii="Calibri" w:hAnsi="Calibri" w:cs="Calibri"/>
          <w:sz w:val="22"/>
          <w:szCs w:val="22"/>
        </w:rPr>
        <w:t xml:space="preserve"> siècle) », </w:t>
      </w:r>
      <w:r w:rsidRPr="005D088E">
        <w:rPr>
          <w:rFonts w:ascii="Calibri" w:hAnsi="Calibri" w:cs="Calibri"/>
          <w:i/>
          <w:sz w:val="22"/>
          <w:szCs w:val="22"/>
        </w:rPr>
        <w:t>Archives d’Anjou, Mélanges d’histoire et d’archéologie angevine</w:t>
      </w:r>
      <w:r w:rsidRPr="005D088E">
        <w:rPr>
          <w:rFonts w:ascii="Calibri" w:hAnsi="Calibri" w:cs="Calibri"/>
          <w:sz w:val="22"/>
          <w:szCs w:val="22"/>
        </w:rPr>
        <w:t xml:space="preserve">, n°13, 2009, p.45-59. </w:t>
      </w:r>
    </w:p>
    <w:p w14:paraId="2764C7B5" w14:textId="77777777" w:rsidR="00655074" w:rsidRDefault="00655074" w:rsidP="00655074">
      <w:pPr>
        <w:spacing w:after="0" w:line="360" w:lineRule="atLeast"/>
        <w:jc w:val="both"/>
        <w:rPr>
          <w:rFonts w:ascii="Calibri" w:hAnsi="Calibri" w:cs="Calibri"/>
          <w:sz w:val="22"/>
          <w:szCs w:val="22"/>
        </w:rPr>
      </w:pPr>
      <w:r w:rsidRPr="00AD4918">
        <w:rPr>
          <w:rFonts w:ascii="Calibri" w:hAnsi="Calibri" w:cs="Calibri"/>
          <w:sz w:val="22"/>
          <w:szCs w:val="22"/>
        </w:rPr>
        <w:t xml:space="preserve">« De l’imitation de pierre de taille à la scène courtoise : Le décor peint dans les édifices civils », </w:t>
      </w:r>
      <w:r w:rsidRPr="00AD4918">
        <w:rPr>
          <w:rFonts w:ascii="Calibri" w:hAnsi="Calibri" w:cs="Calibri"/>
          <w:i/>
          <w:iCs/>
          <w:sz w:val="22"/>
          <w:szCs w:val="22"/>
        </w:rPr>
        <w:t>Histoire et images médiévales</w:t>
      </w:r>
      <w:r w:rsidRPr="00AD4918">
        <w:rPr>
          <w:rFonts w:ascii="Calibri" w:hAnsi="Calibri" w:cs="Calibri"/>
          <w:sz w:val="22"/>
          <w:szCs w:val="22"/>
        </w:rPr>
        <w:t xml:space="preserve">, </w:t>
      </w:r>
      <w:r w:rsidRPr="00AD4918">
        <w:rPr>
          <w:rFonts w:ascii="Calibri" w:hAnsi="Calibri" w:cs="Calibri"/>
          <w:i/>
          <w:sz w:val="22"/>
          <w:szCs w:val="22"/>
        </w:rPr>
        <w:t>Les arts de la couleur</w:t>
      </w:r>
      <w:r w:rsidRPr="00AD4918">
        <w:rPr>
          <w:rFonts w:ascii="Calibri" w:hAnsi="Calibri" w:cs="Calibri"/>
          <w:sz w:val="22"/>
          <w:szCs w:val="22"/>
        </w:rPr>
        <w:t>, n°16, 2009, p.54-60.</w:t>
      </w:r>
    </w:p>
    <w:p w14:paraId="604E389A" w14:textId="77777777" w:rsidR="00655074" w:rsidRDefault="00655074" w:rsidP="00655074">
      <w:pPr>
        <w:spacing w:after="0" w:line="360" w:lineRule="atLeast"/>
        <w:jc w:val="both"/>
        <w:rPr>
          <w:rFonts w:ascii="Calibri" w:hAnsi="Calibri" w:cs="Calibri"/>
          <w:sz w:val="22"/>
          <w:szCs w:val="22"/>
        </w:rPr>
      </w:pPr>
    </w:p>
    <w:p w14:paraId="33DE6195" w14:textId="77777777" w:rsidR="00655074" w:rsidRDefault="00655074" w:rsidP="00655074">
      <w:pPr>
        <w:spacing w:after="0" w:line="360" w:lineRule="atLeast"/>
        <w:jc w:val="both"/>
      </w:pPr>
      <w:r w:rsidRPr="00AD4918">
        <w:rPr>
          <w:rFonts w:ascii="Calibri" w:hAnsi="Calibri" w:cs="Calibri"/>
          <w:sz w:val="22"/>
          <w:szCs w:val="22"/>
        </w:rPr>
        <w:t>« Les décors peints des demeures angevines au XV</w:t>
      </w:r>
      <w:r w:rsidRPr="00AD4918">
        <w:rPr>
          <w:rFonts w:ascii="Calibri" w:hAnsi="Calibri" w:cs="Calibri"/>
          <w:sz w:val="22"/>
          <w:szCs w:val="22"/>
          <w:vertAlign w:val="superscript"/>
        </w:rPr>
        <w:t>e</w:t>
      </w:r>
      <w:r w:rsidRPr="00AD4918">
        <w:rPr>
          <w:rFonts w:ascii="Calibri" w:hAnsi="Calibri" w:cs="Calibri"/>
          <w:sz w:val="22"/>
          <w:szCs w:val="22"/>
        </w:rPr>
        <w:t xml:space="preserve"> siècle », </w:t>
      </w:r>
      <w:r w:rsidRPr="00AD4918">
        <w:rPr>
          <w:rFonts w:ascii="Calibri" w:hAnsi="Calibri" w:cs="Calibri"/>
          <w:i/>
          <w:iCs/>
          <w:sz w:val="22"/>
          <w:szCs w:val="22"/>
        </w:rPr>
        <w:t>Actes des journées d’études d’Angers sur Le décor peint dans la demeure au Moyen Âge, 15 et 16 novembre 2007</w:t>
      </w:r>
      <w:r w:rsidRPr="00AD4918">
        <w:rPr>
          <w:rFonts w:ascii="Calibri" w:hAnsi="Calibri" w:cs="Calibri"/>
          <w:sz w:val="22"/>
          <w:szCs w:val="22"/>
        </w:rPr>
        <w:t xml:space="preserve">, </w:t>
      </w:r>
      <w:r w:rsidRPr="006A0A9F">
        <w:rPr>
          <w:rFonts w:ascii="Calibri" w:hAnsi="Calibri" w:cs="Calibri"/>
          <w:sz w:val="22"/>
          <w:szCs w:val="22"/>
        </w:rPr>
        <w:t> </w:t>
      </w:r>
      <w:hyperlink r:id="rId9" w:history="1">
        <w:r w:rsidRPr="006A0A9F">
          <w:rPr>
            <w:rStyle w:val="Lienhypertexte"/>
            <w:rFonts w:ascii="Calibri" w:hAnsi="Calibri" w:cs="Calibri"/>
            <w:sz w:val="22"/>
            <w:szCs w:val="22"/>
          </w:rPr>
          <w:t>http://expos.maine-et-loire.fr/culture/peintures_murales/journees_etudes/journees_etudes.asp</w:t>
        </w:r>
      </w:hyperlink>
    </w:p>
    <w:p w14:paraId="755271B5" w14:textId="77777777" w:rsidR="00655074" w:rsidRPr="00307443" w:rsidRDefault="00655074" w:rsidP="00655074">
      <w:pPr>
        <w:spacing w:after="0" w:line="360" w:lineRule="atLeast"/>
        <w:jc w:val="both"/>
      </w:pPr>
    </w:p>
    <w:p w14:paraId="76E13220" w14:textId="77777777" w:rsidR="00655074" w:rsidRPr="008C51E4" w:rsidRDefault="00655074" w:rsidP="00655074">
      <w:pPr>
        <w:jc w:val="both"/>
        <w:rPr>
          <w:rStyle w:val="Lienhypertexte"/>
          <w:rFonts w:ascii="Calibri" w:hAnsi="Calibri" w:cs="Calibri"/>
          <w:color w:val="auto"/>
          <w:sz w:val="22"/>
          <w:szCs w:val="22"/>
          <w:u w:val="none"/>
        </w:rPr>
      </w:pPr>
      <w:r w:rsidRPr="008C51E4">
        <w:rPr>
          <w:rStyle w:val="Lienhypertexte"/>
          <w:rFonts w:ascii="Calibri" w:hAnsi="Calibri" w:cs="Calibri"/>
          <w:color w:val="auto"/>
          <w:sz w:val="22"/>
          <w:szCs w:val="22"/>
          <w:u w:val="none"/>
        </w:rPr>
        <w:t xml:space="preserve">Avec Christian DAVY, « Le végétal dans la peinture murale », </w:t>
      </w:r>
      <w:r w:rsidRPr="008C51E4">
        <w:rPr>
          <w:rStyle w:val="Lienhypertexte"/>
          <w:rFonts w:ascii="Calibri" w:hAnsi="Calibri" w:cs="Calibri"/>
          <w:i/>
          <w:iCs/>
          <w:color w:val="auto"/>
          <w:sz w:val="22"/>
          <w:szCs w:val="22"/>
          <w:u w:val="none"/>
        </w:rPr>
        <w:t>303</w:t>
      </w:r>
      <w:r w:rsidRPr="008C51E4">
        <w:rPr>
          <w:rStyle w:val="Lienhypertexte"/>
          <w:rFonts w:ascii="Calibri" w:hAnsi="Calibri" w:cs="Calibri"/>
          <w:color w:val="auto"/>
          <w:sz w:val="22"/>
          <w:szCs w:val="22"/>
          <w:u w:val="none"/>
        </w:rPr>
        <w:t>, numéro spécial végétal, 103, 2008.</w:t>
      </w:r>
    </w:p>
    <w:p w14:paraId="384CDBC1" w14:textId="77777777" w:rsidR="00655074" w:rsidRPr="008C51E4" w:rsidRDefault="00655074" w:rsidP="00655074">
      <w:pPr>
        <w:jc w:val="both"/>
        <w:rPr>
          <w:rStyle w:val="Lienhypertexte"/>
          <w:rFonts w:ascii="Calibri" w:hAnsi="Calibri" w:cs="Calibri"/>
          <w:color w:val="auto"/>
          <w:sz w:val="22"/>
          <w:szCs w:val="22"/>
          <w:u w:val="none"/>
        </w:rPr>
      </w:pPr>
      <w:r w:rsidRPr="008C51E4">
        <w:rPr>
          <w:rStyle w:val="Lienhypertexte"/>
          <w:rFonts w:ascii="Calibri" w:hAnsi="Calibri" w:cs="Calibri"/>
          <w:color w:val="auto"/>
          <w:sz w:val="22"/>
          <w:szCs w:val="22"/>
          <w:u w:val="none"/>
        </w:rPr>
        <w:t xml:space="preserve">Avec Lorraine MAILHO, « La restauration des peintures murales dans les Pays de la Loire entre 1985 et 2001 : bilan et perspectives », </w:t>
      </w:r>
      <w:r w:rsidRPr="008C51E4">
        <w:rPr>
          <w:rStyle w:val="Lienhypertexte"/>
          <w:rFonts w:ascii="Calibri" w:hAnsi="Calibri" w:cs="Calibri"/>
          <w:color w:val="auto"/>
          <w:sz w:val="22"/>
          <w:szCs w:val="22"/>
        </w:rPr>
        <w:t>Actes du colloque de Toul, Peintures murales quel avenir pour la conservation et la recherche</w:t>
      </w:r>
      <w:r w:rsidRPr="008C51E4">
        <w:rPr>
          <w:rStyle w:val="Lienhypertexte"/>
          <w:rFonts w:ascii="Calibri" w:hAnsi="Calibri" w:cs="Calibri"/>
          <w:color w:val="auto"/>
          <w:sz w:val="22"/>
          <w:szCs w:val="22"/>
          <w:u w:val="none"/>
        </w:rPr>
        <w:t xml:space="preserve">, Toul, 3-5 octobre 2002, Vendôme, Éditions du Cherche-Lune, 2007, p. 123-134. </w:t>
      </w:r>
    </w:p>
    <w:p w14:paraId="779744C4" w14:textId="77777777" w:rsidR="00655074" w:rsidRPr="008C51E4" w:rsidRDefault="00655074" w:rsidP="00655074">
      <w:pPr>
        <w:jc w:val="both"/>
        <w:rPr>
          <w:rStyle w:val="Lienhypertexte"/>
          <w:rFonts w:ascii="Calibri" w:hAnsi="Calibri" w:cs="Calibri"/>
          <w:color w:val="auto"/>
          <w:sz w:val="22"/>
          <w:szCs w:val="22"/>
          <w:u w:val="none"/>
        </w:rPr>
      </w:pPr>
      <w:r w:rsidRPr="008C51E4">
        <w:rPr>
          <w:rStyle w:val="Lienhypertexte"/>
          <w:rFonts w:ascii="Calibri" w:hAnsi="Calibri" w:cs="Calibri"/>
          <w:color w:val="auto"/>
          <w:sz w:val="22"/>
          <w:szCs w:val="22"/>
          <w:u w:val="none"/>
        </w:rPr>
        <w:t xml:space="preserve">Avec Véronique LEGOUX, « L’église Saint-Pierre d’Auvers-le-Hamon », </w:t>
      </w:r>
      <w:r w:rsidRPr="008C51E4">
        <w:rPr>
          <w:rStyle w:val="Lienhypertexte"/>
          <w:rFonts w:ascii="Calibri" w:hAnsi="Calibri" w:cs="Calibri"/>
          <w:i/>
          <w:iCs/>
          <w:color w:val="auto"/>
          <w:sz w:val="22"/>
          <w:szCs w:val="22"/>
          <w:u w:val="none"/>
        </w:rPr>
        <w:t>Les Rencontres d’Asnières-sur-Vègre au tour de la peinture murale</w:t>
      </w:r>
      <w:r w:rsidRPr="008C51E4">
        <w:rPr>
          <w:rStyle w:val="Lienhypertexte"/>
          <w:rFonts w:ascii="Calibri" w:hAnsi="Calibri" w:cs="Calibri"/>
          <w:color w:val="auto"/>
          <w:sz w:val="22"/>
          <w:szCs w:val="22"/>
          <w:u w:val="none"/>
        </w:rPr>
        <w:t>, Actes du colloque des 20-22 octobre 2005 organisé par l’association Patrimoines d’Asnières, Asnières, 2007.</w:t>
      </w:r>
    </w:p>
    <w:p w14:paraId="01360240" w14:textId="77777777" w:rsidR="00655074" w:rsidRDefault="00655074" w:rsidP="00655074">
      <w:pPr>
        <w:jc w:val="both"/>
        <w:rPr>
          <w:rFonts w:ascii="Calibri" w:hAnsi="Calibri" w:cs="Calibri"/>
          <w:sz w:val="22"/>
          <w:szCs w:val="22"/>
        </w:rPr>
      </w:pPr>
      <w:r>
        <w:rPr>
          <w:rFonts w:ascii="Calibri" w:hAnsi="Calibri" w:cs="Calibri"/>
          <w:sz w:val="22"/>
          <w:szCs w:val="22"/>
        </w:rPr>
        <w:t xml:space="preserve">« Les chantiers des paroisses rurales. La peinture », </w:t>
      </w:r>
      <w:r w:rsidRPr="00431CD4">
        <w:rPr>
          <w:rFonts w:ascii="Calibri" w:hAnsi="Calibri" w:cs="Calibri"/>
          <w:i/>
          <w:iCs/>
          <w:sz w:val="22"/>
          <w:szCs w:val="22"/>
        </w:rPr>
        <w:t>La Renaissance en Mayenne, La Mayenne Archéologie</w:t>
      </w:r>
      <w:r>
        <w:rPr>
          <w:rFonts w:ascii="Calibri" w:hAnsi="Calibri" w:cs="Calibri"/>
          <w:i/>
          <w:iCs/>
          <w:sz w:val="22"/>
          <w:szCs w:val="22"/>
        </w:rPr>
        <w:t>,</w:t>
      </w:r>
      <w:r w:rsidRPr="00431CD4">
        <w:rPr>
          <w:rFonts w:ascii="Calibri" w:hAnsi="Calibri" w:cs="Calibri"/>
          <w:i/>
          <w:iCs/>
          <w:sz w:val="22"/>
          <w:szCs w:val="22"/>
        </w:rPr>
        <w:t xml:space="preserve"> Histoire</w:t>
      </w:r>
      <w:r>
        <w:rPr>
          <w:rFonts w:ascii="Calibri" w:hAnsi="Calibri" w:cs="Calibri"/>
          <w:sz w:val="22"/>
          <w:szCs w:val="22"/>
        </w:rPr>
        <w:t>, Laval, Société archéologique de la Mayenne, 29, 2006, p. 118-125.</w:t>
      </w:r>
    </w:p>
    <w:p w14:paraId="10010C39" w14:textId="77777777" w:rsidR="00655074" w:rsidRDefault="00655074" w:rsidP="00655074">
      <w:pPr>
        <w:jc w:val="both"/>
        <w:rPr>
          <w:rFonts w:ascii="Calibri" w:hAnsi="Calibri" w:cs="Calibri"/>
          <w:sz w:val="22"/>
          <w:szCs w:val="22"/>
        </w:rPr>
      </w:pPr>
      <w:r>
        <w:rPr>
          <w:rFonts w:ascii="Calibri" w:hAnsi="Calibri" w:cs="Calibri"/>
          <w:sz w:val="22"/>
          <w:szCs w:val="22"/>
        </w:rPr>
        <w:t>« La peinture murale en Anjou et dans le Maine aux XV</w:t>
      </w:r>
      <w:r w:rsidRPr="00F5356F">
        <w:rPr>
          <w:rFonts w:ascii="Calibri" w:hAnsi="Calibri" w:cs="Calibri"/>
          <w:sz w:val="22"/>
          <w:szCs w:val="22"/>
          <w:vertAlign w:val="superscript"/>
        </w:rPr>
        <w:t>e</w:t>
      </w:r>
      <w:r>
        <w:rPr>
          <w:rFonts w:ascii="Calibri" w:hAnsi="Calibri" w:cs="Calibri"/>
          <w:sz w:val="22"/>
          <w:szCs w:val="22"/>
        </w:rPr>
        <w:t xml:space="preserve"> et XVI</w:t>
      </w:r>
      <w:r w:rsidRPr="00F5356F">
        <w:rPr>
          <w:rFonts w:ascii="Calibri" w:hAnsi="Calibri" w:cs="Calibri"/>
          <w:sz w:val="22"/>
          <w:szCs w:val="22"/>
          <w:vertAlign w:val="superscript"/>
        </w:rPr>
        <w:t>e</w:t>
      </w:r>
      <w:r>
        <w:rPr>
          <w:rFonts w:ascii="Calibri" w:hAnsi="Calibri" w:cs="Calibri"/>
          <w:sz w:val="22"/>
          <w:szCs w:val="22"/>
        </w:rPr>
        <w:t xml:space="preserve"> siècles : les décors peints dans les édifices non cultuels, </w:t>
      </w:r>
      <w:r w:rsidRPr="009D2D09">
        <w:rPr>
          <w:rFonts w:ascii="Calibri" w:hAnsi="Calibri" w:cs="Calibri"/>
          <w:i/>
          <w:iCs/>
          <w:sz w:val="22"/>
          <w:szCs w:val="22"/>
        </w:rPr>
        <w:t>Peintures murales médiévales, XII</w:t>
      </w:r>
      <w:r w:rsidRPr="009D2D09">
        <w:rPr>
          <w:rFonts w:ascii="Calibri" w:hAnsi="Calibri" w:cs="Calibri"/>
          <w:i/>
          <w:iCs/>
          <w:sz w:val="22"/>
          <w:szCs w:val="22"/>
          <w:vertAlign w:val="superscript"/>
        </w:rPr>
        <w:t>e</w:t>
      </w:r>
      <w:r w:rsidRPr="009D2D09">
        <w:rPr>
          <w:rFonts w:ascii="Calibri" w:hAnsi="Calibri" w:cs="Calibri"/>
          <w:i/>
          <w:iCs/>
          <w:sz w:val="22"/>
          <w:szCs w:val="22"/>
        </w:rPr>
        <w:t>-XVI</w:t>
      </w:r>
      <w:r w:rsidRPr="009D2D09">
        <w:rPr>
          <w:rFonts w:ascii="Calibri" w:hAnsi="Calibri" w:cs="Calibri"/>
          <w:i/>
          <w:iCs/>
          <w:sz w:val="22"/>
          <w:szCs w:val="22"/>
          <w:vertAlign w:val="superscript"/>
        </w:rPr>
        <w:t>e</w:t>
      </w:r>
      <w:r w:rsidRPr="009D2D09">
        <w:rPr>
          <w:rFonts w:ascii="Calibri" w:hAnsi="Calibri" w:cs="Calibri"/>
          <w:i/>
          <w:iCs/>
          <w:sz w:val="22"/>
          <w:szCs w:val="22"/>
        </w:rPr>
        <w:t xml:space="preserve"> siècles. Regards comparés</w:t>
      </w:r>
      <w:r>
        <w:rPr>
          <w:rFonts w:ascii="Calibri" w:hAnsi="Calibri" w:cs="Calibri"/>
          <w:sz w:val="22"/>
          <w:szCs w:val="22"/>
        </w:rPr>
        <w:t>, sous la direction de Daniel RUSSO, Dijon, Éditions universitaires de Dijon, 2005, p. 203-213.</w:t>
      </w:r>
    </w:p>
    <w:p w14:paraId="133E9850" w14:textId="77777777" w:rsidR="00655074" w:rsidRDefault="00655074" w:rsidP="00655074">
      <w:pPr>
        <w:jc w:val="both"/>
        <w:rPr>
          <w:rFonts w:ascii="Calibri" w:hAnsi="Calibri" w:cs="Calibri"/>
          <w:sz w:val="22"/>
          <w:szCs w:val="22"/>
        </w:rPr>
      </w:pPr>
      <w:r>
        <w:rPr>
          <w:rFonts w:ascii="Calibri" w:hAnsi="Calibri" w:cs="Calibri"/>
          <w:sz w:val="22"/>
          <w:szCs w:val="22"/>
        </w:rPr>
        <w:t>« Les décors peints au XV</w:t>
      </w:r>
      <w:r w:rsidRPr="004C6B25">
        <w:rPr>
          <w:rFonts w:ascii="Calibri" w:hAnsi="Calibri" w:cs="Calibri"/>
          <w:sz w:val="22"/>
          <w:szCs w:val="22"/>
          <w:vertAlign w:val="superscript"/>
        </w:rPr>
        <w:t xml:space="preserve">e </w:t>
      </w:r>
      <w:r>
        <w:rPr>
          <w:rFonts w:ascii="Calibri" w:hAnsi="Calibri" w:cs="Calibri"/>
          <w:sz w:val="22"/>
          <w:szCs w:val="22"/>
        </w:rPr>
        <w:t>siècle dans les manoirs et logis de l’Anjou </w:t>
      </w:r>
      <w:r w:rsidRPr="00954FBF">
        <w:rPr>
          <w:rFonts w:ascii="Calibri" w:hAnsi="Calibri" w:cs="Calibri"/>
          <w:i/>
          <w:iCs/>
          <w:sz w:val="22"/>
          <w:szCs w:val="22"/>
        </w:rPr>
        <w:t>», Vivre dans le donjon</w:t>
      </w:r>
      <w:r>
        <w:rPr>
          <w:rFonts w:ascii="Calibri" w:hAnsi="Calibri" w:cs="Calibri"/>
          <w:sz w:val="22"/>
          <w:szCs w:val="22"/>
        </w:rPr>
        <w:t xml:space="preserve">, Actes du colloque de Vendôme, 12 et 13 mai 2001, Vendôme, Éditions du Cherche-Lune, 2005, p. 160-170. </w:t>
      </w:r>
    </w:p>
    <w:p w14:paraId="6365FD7B" w14:textId="77777777" w:rsidR="00655074" w:rsidRDefault="00655074" w:rsidP="00655074">
      <w:pPr>
        <w:jc w:val="both"/>
        <w:rPr>
          <w:rFonts w:ascii="Calibri" w:hAnsi="Calibri" w:cs="Calibri"/>
          <w:sz w:val="22"/>
          <w:szCs w:val="22"/>
        </w:rPr>
      </w:pPr>
      <w:r w:rsidRPr="00CF33CB">
        <w:rPr>
          <w:rFonts w:ascii="Calibri" w:hAnsi="Calibri" w:cs="Calibri"/>
          <w:i/>
          <w:iCs/>
          <w:sz w:val="22"/>
          <w:szCs w:val="22"/>
        </w:rPr>
        <w:t xml:space="preserve">La chapelle du château de </w:t>
      </w:r>
      <w:proofErr w:type="spellStart"/>
      <w:r w:rsidRPr="00CF33CB">
        <w:rPr>
          <w:rFonts w:ascii="Calibri" w:hAnsi="Calibri" w:cs="Calibri"/>
          <w:i/>
          <w:iCs/>
          <w:sz w:val="22"/>
          <w:szCs w:val="22"/>
        </w:rPr>
        <w:t>Pimpéan</w:t>
      </w:r>
      <w:proofErr w:type="spellEnd"/>
      <w:r w:rsidRPr="00CF33CB">
        <w:rPr>
          <w:rFonts w:ascii="Calibri" w:hAnsi="Calibri" w:cs="Calibri"/>
          <w:i/>
          <w:iCs/>
          <w:sz w:val="22"/>
          <w:szCs w:val="22"/>
        </w:rPr>
        <w:t xml:space="preserve"> et </w:t>
      </w:r>
      <w:r>
        <w:rPr>
          <w:rFonts w:ascii="Calibri" w:hAnsi="Calibri" w:cs="Calibri"/>
          <w:i/>
          <w:iCs/>
          <w:sz w:val="22"/>
          <w:szCs w:val="22"/>
        </w:rPr>
        <w:t>s</w:t>
      </w:r>
      <w:r w:rsidRPr="00CF33CB">
        <w:rPr>
          <w:rFonts w:ascii="Calibri" w:hAnsi="Calibri" w:cs="Calibri"/>
          <w:i/>
          <w:iCs/>
          <w:sz w:val="22"/>
          <w:szCs w:val="22"/>
        </w:rPr>
        <w:t>es peintures murales</w:t>
      </w:r>
      <w:r>
        <w:rPr>
          <w:rFonts w:ascii="Calibri" w:hAnsi="Calibri" w:cs="Calibri"/>
          <w:sz w:val="22"/>
          <w:szCs w:val="22"/>
        </w:rPr>
        <w:t>, Reflets Patrimoine de Maine-et-Loire, Angers, conseil général de Maine et Loire, 2004, 4 p.</w:t>
      </w:r>
    </w:p>
    <w:p w14:paraId="5ABA33A8" w14:textId="77777777" w:rsidR="00655074" w:rsidRDefault="00000000" w:rsidP="00655074">
      <w:pPr>
        <w:jc w:val="both"/>
        <w:rPr>
          <w:rFonts w:ascii="Calibri" w:hAnsi="Calibri" w:cs="Calibri"/>
          <w:sz w:val="22"/>
          <w:szCs w:val="22"/>
        </w:rPr>
      </w:pPr>
      <w:hyperlink r:id="rId10" w:history="1">
        <w:r w:rsidR="00655074" w:rsidRPr="00E4505C">
          <w:rPr>
            <w:rStyle w:val="Lienhypertexte"/>
            <w:rFonts w:ascii="Calibri" w:hAnsi="Calibri" w:cs="Calibri"/>
            <w:sz w:val="22"/>
            <w:szCs w:val="22"/>
          </w:rPr>
          <w:t>https://www.maine-et-loire.fr/fileadmin/Departement/Services-informations/Culture-patrimoine/publications-patrimoine/fiche-reflet-La_chapelle_du_chateau_de_Pimpean_et_ses_peintures_murales.pdf</w:t>
        </w:r>
      </w:hyperlink>
    </w:p>
    <w:p w14:paraId="345C9FA1" w14:textId="77777777" w:rsidR="00655074" w:rsidRDefault="00655074" w:rsidP="00655074">
      <w:pPr>
        <w:jc w:val="both"/>
        <w:rPr>
          <w:rFonts w:ascii="Calibri" w:hAnsi="Calibri" w:cs="Calibri"/>
          <w:sz w:val="22"/>
          <w:szCs w:val="22"/>
        </w:rPr>
      </w:pPr>
      <w:r>
        <w:rPr>
          <w:rFonts w:ascii="Calibri" w:hAnsi="Calibri" w:cs="Calibri"/>
          <w:sz w:val="22"/>
          <w:szCs w:val="22"/>
        </w:rPr>
        <w:lastRenderedPageBreak/>
        <w:t xml:space="preserve">Avec Sylvie BETHMONT-GALLERAND, « Le diable, les bavardes et les clercs. Un motif iconographique et ses variations dans la peinture murale, la sculpture et la gravure médiévales et leurs sources textuelles », Actes du colloque de Châteauroux, </w:t>
      </w:r>
      <w:r w:rsidRPr="00EB29CC">
        <w:rPr>
          <w:rFonts w:ascii="Calibri" w:hAnsi="Calibri" w:cs="Calibri"/>
          <w:i/>
          <w:iCs/>
          <w:sz w:val="22"/>
          <w:szCs w:val="22"/>
        </w:rPr>
        <w:t>Le décor mural des églises</w:t>
      </w:r>
      <w:r>
        <w:rPr>
          <w:rFonts w:ascii="Calibri" w:hAnsi="Calibri" w:cs="Calibri"/>
          <w:sz w:val="22"/>
          <w:szCs w:val="22"/>
        </w:rPr>
        <w:t xml:space="preserve">, 18-20 octobre 2001, </w:t>
      </w:r>
      <w:r w:rsidRPr="00755C83">
        <w:rPr>
          <w:rFonts w:ascii="Calibri" w:hAnsi="Calibri" w:cs="Calibri"/>
          <w:i/>
          <w:iCs/>
          <w:sz w:val="22"/>
          <w:szCs w:val="22"/>
        </w:rPr>
        <w:t>Cahiers de Rencontre avec le patrimoine Religieux</w:t>
      </w:r>
      <w:r>
        <w:rPr>
          <w:rFonts w:ascii="Calibri" w:hAnsi="Calibri" w:cs="Calibri"/>
          <w:sz w:val="22"/>
          <w:szCs w:val="22"/>
        </w:rPr>
        <w:t xml:space="preserve">, 18, 2003, p. 214-233. </w:t>
      </w:r>
    </w:p>
    <w:p w14:paraId="6064B708" w14:textId="77777777" w:rsidR="00655074" w:rsidRDefault="00655074" w:rsidP="00655074">
      <w:pPr>
        <w:jc w:val="both"/>
        <w:rPr>
          <w:rFonts w:ascii="Calibri" w:hAnsi="Calibri" w:cs="Calibri"/>
          <w:sz w:val="22"/>
          <w:szCs w:val="22"/>
        </w:rPr>
      </w:pPr>
      <w:r>
        <w:rPr>
          <w:rFonts w:ascii="Calibri" w:hAnsi="Calibri" w:cs="Calibri"/>
          <w:sz w:val="22"/>
          <w:szCs w:val="22"/>
        </w:rPr>
        <w:t xml:space="preserve">« Le péché de langue dans les images au Moyen Âge : le cas des bavardes », </w:t>
      </w:r>
      <w:r w:rsidRPr="002D1F3B">
        <w:rPr>
          <w:rFonts w:ascii="Calibri" w:hAnsi="Calibri" w:cs="Calibri"/>
          <w:i/>
          <w:iCs/>
          <w:sz w:val="22"/>
          <w:szCs w:val="22"/>
        </w:rPr>
        <w:t>Actes du 11</w:t>
      </w:r>
      <w:r w:rsidRPr="002D1F3B">
        <w:rPr>
          <w:rFonts w:ascii="Calibri" w:hAnsi="Calibri" w:cs="Calibri"/>
          <w:i/>
          <w:iCs/>
          <w:sz w:val="22"/>
          <w:szCs w:val="22"/>
          <w:vertAlign w:val="superscript"/>
        </w:rPr>
        <w:t>e</w:t>
      </w:r>
      <w:r w:rsidRPr="002D1F3B">
        <w:rPr>
          <w:rFonts w:ascii="Calibri" w:hAnsi="Calibri" w:cs="Calibri"/>
          <w:i/>
          <w:iCs/>
          <w:sz w:val="22"/>
          <w:szCs w:val="22"/>
        </w:rPr>
        <w:t xml:space="preserve"> congrès international d’étude sur les danses macabres</w:t>
      </w:r>
      <w:r>
        <w:rPr>
          <w:rFonts w:ascii="Calibri" w:hAnsi="Calibri" w:cs="Calibri"/>
          <w:sz w:val="22"/>
          <w:szCs w:val="22"/>
        </w:rPr>
        <w:t xml:space="preserve">, Rouen, Association Danses macabres d’Europe, Meslay-le-Grenet, 2003, p. 253-262. </w:t>
      </w:r>
    </w:p>
    <w:p w14:paraId="12CE9C0E" w14:textId="77777777" w:rsidR="00655074" w:rsidRDefault="00655074" w:rsidP="00655074">
      <w:pPr>
        <w:jc w:val="both"/>
        <w:rPr>
          <w:rFonts w:ascii="Calibri" w:hAnsi="Calibri" w:cs="Calibri"/>
          <w:sz w:val="22"/>
          <w:szCs w:val="22"/>
        </w:rPr>
      </w:pPr>
      <w:r w:rsidRPr="00BC1436">
        <w:rPr>
          <w:rFonts w:ascii="Calibri" w:hAnsi="Calibri" w:cs="Calibri"/>
          <w:i/>
          <w:iCs/>
          <w:sz w:val="22"/>
          <w:szCs w:val="22"/>
        </w:rPr>
        <w:t>Un décor peint aux armes de Louis II d’Anjou</w:t>
      </w:r>
      <w:r>
        <w:rPr>
          <w:rFonts w:ascii="Calibri" w:hAnsi="Calibri" w:cs="Calibri"/>
          <w:sz w:val="22"/>
          <w:szCs w:val="22"/>
        </w:rPr>
        <w:t>, Reflets Patrimoine de Maine-et-Loire, Angers, conseil général de Maine et Loire, 2001, 4 p.</w:t>
      </w:r>
    </w:p>
    <w:p w14:paraId="1B457904" w14:textId="77777777" w:rsidR="00655074" w:rsidRDefault="00000000" w:rsidP="00655074">
      <w:pPr>
        <w:jc w:val="both"/>
        <w:rPr>
          <w:rFonts w:ascii="Calibri" w:hAnsi="Calibri" w:cs="Calibri"/>
          <w:sz w:val="22"/>
          <w:szCs w:val="22"/>
        </w:rPr>
      </w:pPr>
      <w:hyperlink r:id="rId11" w:history="1">
        <w:r w:rsidR="00655074" w:rsidRPr="00E4505C">
          <w:rPr>
            <w:rStyle w:val="Lienhypertexte"/>
            <w:rFonts w:ascii="Calibri" w:hAnsi="Calibri" w:cs="Calibri"/>
            <w:sz w:val="22"/>
            <w:szCs w:val="22"/>
          </w:rPr>
          <w:t>https://www.maine-et-loire.fr/fileadmin/Departement/Services-informations/Culture-patrimoine/publications-patrimoine/fiche-reflet-Un_decor_peint_aux_armes_de_Louis_II_d_Anjou.pdf</w:t>
        </w:r>
      </w:hyperlink>
    </w:p>
    <w:p w14:paraId="53403D35" w14:textId="77777777" w:rsidR="00655074" w:rsidRDefault="00655074" w:rsidP="00655074">
      <w:pPr>
        <w:jc w:val="both"/>
        <w:rPr>
          <w:rFonts w:ascii="Calibri" w:hAnsi="Calibri" w:cs="Calibri"/>
          <w:sz w:val="22"/>
          <w:szCs w:val="22"/>
        </w:rPr>
      </w:pPr>
      <w:r>
        <w:rPr>
          <w:rFonts w:ascii="Calibri" w:hAnsi="Calibri" w:cs="Calibri"/>
          <w:sz w:val="22"/>
          <w:szCs w:val="22"/>
        </w:rPr>
        <w:t>« La peinture murale en Maine-Anjou aux XV</w:t>
      </w:r>
      <w:r w:rsidRPr="003300DE">
        <w:rPr>
          <w:rFonts w:ascii="Calibri" w:hAnsi="Calibri" w:cs="Calibri"/>
          <w:sz w:val="22"/>
          <w:szCs w:val="22"/>
          <w:vertAlign w:val="superscript"/>
        </w:rPr>
        <w:t>e</w:t>
      </w:r>
      <w:r>
        <w:rPr>
          <w:rFonts w:ascii="Calibri" w:hAnsi="Calibri" w:cs="Calibri"/>
          <w:sz w:val="22"/>
          <w:szCs w:val="22"/>
        </w:rPr>
        <w:t xml:space="preserve"> et XVI</w:t>
      </w:r>
      <w:r w:rsidRPr="003300DE">
        <w:rPr>
          <w:rFonts w:ascii="Calibri" w:hAnsi="Calibri" w:cs="Calibri"/>
          <w:sz w:val="22"/>
          <w:szCs w:val="22"/>
          <w:vertAlign w:val="superscript"/>
        </w:rPr>
        <w:t>e</w:t>
      </w:r>
      <w:r>
        <w:rPr>
          <w:rFonts w:ascii="Calibri" w:hAnsi="Calibri" w:cs="Calibri"/>
          <w:sz w:val="22"/>
          <w:szCs w:val="22"/>
        </w:rPr>
        <w:t xml:space="preserve"> siècles : méthode et premiers résultats de l’enquête », </w:t>
      </w:r>
      <w:r w:rsidRPr="008D5B80">
        <w:rPr>
          <w:rFonts w:ascii="Calibri" w:hAnsi="Calibri" w:cs="Calibri"/>
          <w:i/>
          <w:iCs/>
          <w:sz w:val="22"/>
          <w:szCs w:val="22"/>
        </w:rPr>
        <w:t>La peinture murale de la fin du Moyen Âge : enquêtes régionales</w:t>
      </w:r>
      <w:r>
        <w:rPr>
          <w:rFonts w:ascii="Calibri" w:hAnsi="Calibri" w:cs="Calibri"/>
          <w:sz w:val="22"/>
          <w:szCs w:val="22"/>
        </w:rPr>
        <w:t>, Actes du 9</w:t>
      </w:r>
      <w:r w:rsidRPr="0034238B">
        <w:rPr>
          <w:rFonts w:ascii="Calibri" w:hAnsi="Calibri" w:cs="Calibri"/>
          <w:sz w:val="22"/>
          <w:szCs w:val="22"/>
          <w:vertAlign w:val="superscript"/>
        </w:rPr>
        <w:t>e</w:t>
      </w:r>
      <w:r>
        <w:rPr>
          <w:rFonts w:ascii="Calibri" w:hAnsi="Calibri" w:cs="Calibri"/>
          <w:sz w:val="22"/>
          <w:szCs w:val="22"/>
        </w:rPr>
        <w:t xml:space="preserve"> séminaire international d’art mural 10-12 mars 1999, Saint-Savin, CIAM, 2000, p. 87-99.</w:t>
      </w:r>
    </w:p>
    <w:p w14:paraId="62790147" w14:textId="77777777" w:rsidR="00655074" w:rsidRDefault="00655074" w:rsidP="00655074">
      <w:pPr>
        <w:jc w:val="both"/>
        <w:rPr>
          <w:rFonts w:ascii="Calibri" w:hAnsi="Calibri" w:cs="Calibri"/>
          <w:sz w:val="22"/>
          <w:szCs w:val="22"/>
        </w:rPr>
      </w:pPr>
      <w:r>
        <w:rPr>
          <w:rFonts w:ascii="Calibri" w:hAnsi="Calibri" w:cs="Calibri"/>
          <w:sz w:val="22"/>
          <w:szCs w:val="22"/>
        </w:rPr>
        <w:t xml:space="preserve">« La chapelle du château de </w:t>
      </w:r>
      <w:proofErr w:type="spellStart"/>
      <w:r>
        <w:rPr>
          <w:rFonts w:ascii="Calibri" w:hAnsi="Calibri" w:cs="Calibri"/>
          <w:sz w:val="22"/>
          <w:szCs w:val="22"/>
        </w:rPr>
        <w:t>Pimpéan</w:t>
      </w:r>
      <w:proofErr w:type="spellEnd"/>
      <w:r>
        <w:rPr>
          <w:rFonts w:ascii="Calibri" w:hAnsi="Calibri" w:cs="Calibri"/>
          <w:sz w:val="22"/>
          <w:szCs w:val="22"/>
        </w:rPr>
        <w:t xml:space="preserve"> et ses peintures murales de la fin du Moyen Âge », </w:t>
      </w:r>
      <w:r w:rsidRPr="009A57AD">
        <w:rPr>
          <w:rFonts w:ascii="Calibri" w:hAnsi="Calibri" w:cs="Calibri"/>
          <w:i/>
          <w:iCs/>
          <w:sz w:val="22"/>
          <w:szCs w:val="22"/>
        </w:rPr>
        <w:t>La noblesse dans les territoires angevins à la fin du Moyen Âge</w:t>
      </w:r>
      <w:r>
        <w:rPr>
          <w:rFonts w:ascii="Calibri" w:hAnsi="Calibri" w:cs="Calibri"/>
          <w:sz w:val="22"/>
          <w:szCs w:val="22"/>
        </w:rPr>
        <w:t xml:space="preserve">, colloque international Angers 3-6 juin 1998, Mélanges de l’École française de Rome, 2000, p. 639-652. </w:t>
      </w:r>
    </w:p>
    <w:p w14:paraId="5732F7A1" w14:textId="77777777" w:rsidR="00655074" w:rsidRDefault="00655074" w:rsidP="00655074">
      <w:pPr>
        <w:jc w:val="both"/>
        <w:rPr>
          <w:rFonts w:ascii="Calibri" w:hAnsi="Calibri" w:cs="Calibri"/>
          <w:sz w:val="22"/>
          <w:szCs w:val="22"/>
        </w:rPr>
      </w:pPr>
      <w:r>
        <w:rPr>
          <w:rFonts w:ascii="Calibri" w:hAnsi="Calibri" w:cs="Calibri"/>
          <w:sz w:val="22"/>
          <w:szCs w:val="22"/>
        </w:rPr>
        <w:t>« Bertrand de Beauvau : la carrière d’un chevalier diplomate au XV</w:t>
      </w:r>
      <w:r w:rsidRPr="00AC7EA3">
        <w:rPr>
          <w:rFonts w:ascii="Calibri" w:hAnsi="Calibri" w:cs="Calibri"/>
          <w:sz w:val="22"/>
          <w:szCs w:val="22"/>
          <w:vertAlign w:val="superscript"/>
        </w:rPr>
        <w:t>e</w:t>
      </w:r>
      <w:r>
        <w:rPr>
          <w:rFonts w:ascii="Calibri" w:hAnsi="Calibri" w:cs="Calibri"/>
          <w:sz w:val="22"/>
          <w:szCs w:val="22"/>
        </w:rPr>
        <w:t xml:space="preserve"> siècle », </w:t>
      </w:r>
      <w:r w:rsidRPr="00AC7EA3">
        <w:rPr>
          <w:rFonts w:ascii="Calibri" w:hAnsi="Calibri" w:cs="Calibri"/>
          <w:i/>
          <w:iCs/>
          <w:sz w:val="22"/>
          <w:szCs w:val="22"/>
        </w:rPr>
        <w:t>Les Cahiers du Baugeois</w:t>
      </w:r>
      <w:r>
        <w:rPr>
          <w:rFonts w:ascii="Calibri" w:hAnsi="Calibri" w:cs="Calibri"/>
          <w:sz w:val="22"/>
          <w:szCs w:val="22"/>
        </w:rPr>
        <w:t>, 12, octobre 1991, p. 43-69.</w:t>
      </w:r>
    </w:p>
    <w:p w14:paraId="5952B879" w14:textId="77777777" w:rsidR="00655074" w:rsidRDefault="00655074" w:rsidP="00655074">
      <w:pPr>
        <w:jc w:val="both"/>
        <w:rPr>
          <w:rFonts w:ascii="Calibri" w:hAnsi="Calibri" w:cs="Calibri"/>
          <w:sz w:val="22"/>
          <w:szCs w:val="22"/>
        </w:rPr>
      </w:pPr>
      <w:r>
        <w:rPr>
          <w:rFonts w:ascii="Calibri" w:hAnsi="Calibri" w:cs="Calibri"/>
          <w:sz w:val="22"/>
          <w:szCs w:val="22"/>
        </w:rPr>
        <w:t xml:space="preserve">« Les commandes artistiques de Bertrand de Beauvau », </w:t>
      </w:r>
      <w:r w:rsidRPr="00AC7EA3">
        <w:rPr>
          <w:rFonts w:ascii="Calibri" w:hAnsi="Calibri" w:cs="Calibri"/>
          <w:i/>
          <w:iCs/>
          <w:sz w:val="22"/>
          <w:szCs w:val="22"/>
        </w:rPr>
        <w:t>Les Cahiers du Baugeois</w:t>
      </w:r>
      <w:r>
        <w:rPr>
          <w:rFonts w:ascii="Calibri" w:hAnsi="Calibri" w:cs="Calibri"/>
          <w:sz w:val="22"/>
          <w:szCs w:val="22"/>
        </w:rPr>
        <w:t xml:space="preserve">, 11, juillet 1991, p. 62-95.  </w:t>
      </w:r>
    </w:p>
    <w:p w14:paraId="557BE3C1" w14:textId="77777777" w:rsidR="00655074" w:rsidRPr="00CD50FD" w:rsidRDefault="00655074" w:rsidP="00655074">
      <w:pPr>
        <w:jc w:val="both"/>
        <w:rPr>
          <w:rFonts w:ascii="Calibri" w:hAnsi="Calibri" w:cs="Calibri"/>
          <w:sz w:val="22"/>
          <w:szCs w:val="22"/>
        </w:rPr>
      </w:pPr>
    </w:p>
    <w:sectPr w:rsidR="00655074" w:rsidRPr="00CD50FD" w:rsidSect="00741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49"/>
    <w:rsid w:val="000A629F"/>
    <w:rsid w:val="00134AF0"/>
    <w:rsid w:val="001A6666"/>
    <w:rsid w:val="00655074"/>
    <w:rsid w:val="006E7C05"/>
    <w:rsid w:val="007411A3"/>
    <w:rsid w:val="007F46DB"/>
    <w:rsid w:val="00843DDA"/>
    <w:rsid w:val="008C51E4"/>
    <w:rsid w:val="009114C2"/>
    <w:rsid w:val="00A01A3B"/>
    <w:rsid w:val="00A55349"/>
    <w:rsid w:val="00D30182"/>
    <w:rsid w:val="00E80C5C"/>
    <w:rsid w:val="00F43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C009"/>
  <w15:chartTrackingRefBased/>
  <w15:docId w15:val="{7FFDCECC-EACF-4471-BD59-964CA841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3B"/>
  </w:style>
  <w:style w:type="paragraph" w:styleId="Titre1">
    <w:name w:val="heading 1"/>
    <w:basedOn w:val="Normal"/>
    <w:next w:val="Normal"/>
    <w:link w:val="Titre1Car"/>
    <w:uiPriority w:val="9"/>
    <w:qFormat/>
    <w:rsid w:val="00A553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553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5534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5534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5534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5534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5534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5534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5534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534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5534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5534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5534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5534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5534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5534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5534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55349"/>
    <w:rPr>
      <w:rFonts w:eastAsiaTheme="majorEastAsia" w:cstheme="majorBidi"/>
      <w:color w:val="272727" w:themeColor="text1" w:themeTint="D8"/>
    </w:rPr>
  </w:style>
  <w:style w:type="paragraph" w:styleId="Titre">
    <w:name w:val="Title"/>
    <w:basedOn w:val="Normal"/>
    <w:next w:val="Normal"/>
    <w:link w:val="TitreCar"/>
    <w:uiPriority w:val="10"/>
    <w:qFormat/>
    <w:rsid w:val="00A553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534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5534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5534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55349"/>
    <w:pPr>
      <w:spacing w:before="160"/>
      <w:jc w:val="center"/>
    </w:pPr>
    <w:rPr>
      <w:i/>
      <w:iCs/>
      <w:color w:val="404040" w:themeColor="text1" w:themeTint="BF"/>
    </w:rPr>
  </w:style>
  <w:style w:type="character" w:customStyle="1" w:styleId="CitationCar">
    <w:name w:val="Citation Car"/>
    <w:basedOn w:val="Policepardfaut"/>
    <w:link w:val="Citation"/>
    <w:uiPriority w:val="29"/>
    <w:rsid w:val="00A55349"/>
    <w:rPr>
      <w:i/>
      <w:iCs/>
      <w:color w:val="404040" w:themeColor="text1" w:themeTint="BF"/>
    </w:rPr>
  </w:style>
  <w:style w:type="paragraph" w:styleId="Paragraphedeliste">
    <w:name w:val="List Paragraph"/>
    <w:basedOn w:val="Normal"/>
    <w:uiPriority w:val="34"/>
    <w:qFormat/>
    <w:rsid w:val="00A55349"/>
    <w:pPr>
      <w:ind w:left="720"/>
      <w:contextualSpacing/>
    </w:pPr>
  </w:style>
  <w:style w:type="character" w:styleId="Accentuationintense">
    <w:name w:val="Intense Emphasis"/>
    <w:basedOn w:val="Policepardfaut"/>
    <w:uiPriority w:val="21"/>
    <w:qFormat/>
    <w:rsid w:val="00A55349"/>
    <w:rPr>
      <w:i/>
      <w:iCs/>
      <w:color w:val="0F4761" w:themeColor="accent1" w:themeShade="BF"/>
    </w:rPr>
  </w:style>
  <w:style w:type="paragraph" w:styleId="Citationintense">
    <w:name w:val="Intense Quote"/>
    <w:basedOn w:val="Normal"/>
    <w:next w:val="Normal"/>
    <w:link w:val="CitationintenseCar"/>
    <w:uiPriority w:val="30"/>
    <w:qFormat/>
    <w:rsid w:val="00A553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55349"/>
    <w:rPr>
      <w:i/>
      <w:iCs/>
      <w:color w:val="0F4761" w:themeColor="accent1" w:themeShade="BF"/>
    </w:rPr>
  </w:style>
  <w:style w:type="character" w:styleId="Rfrenceintense">
    <w:name w:val="Intense Reference"/>
    <w:basedOn w:val="Policepardfaut"/>
    <w:uiPriority w:val="32"/>
    <w:qFormat/>
    <w:rsid w:val="00A55349"/>
    <w:rPr>
      <w:b/>
      <w:bCs/>
      <w:smallCaps/>
      <w:color w:val="0F4761" w:themeColor="accent1" w:themeShade="BF"/>
      <w:spacing w:val="5"/>
    </w:rPr>
  </w:style>
  <w:style w:type="character" w:styleId="Lienhypertexte">
    <w:name w:val="Hyperlink"/>
    <w:basedOn w:val="Policepardfaut"/>
    <w:uiPriority w:val="99"/>
    <w:unhideWhenUsed/>
    <w:rsid w:val="006E7C05"/>
    <w:rPr>
      <w:color w:val="467886" w:themeColor="hyperlink"/>
      <w:u w:val="single"/>
    </w:rPr>
  </w:style>
  <w:style w:type="character" w:styleId="Accentuation">
    <w:name w:val="Emphasis"/>
    <w:basedOn w:val="Policepardfaut"/>
    <w:uiPriority w:val="20"/>
    <w:qFormat/>
    <w:rsid w:val="006E7C05"/>
    <w:rPr>
      <w:i/>
      <w:iCs/>
    </w:rPr>
  </w:style>
  <w:style w:type="character" w:styleId="Mentionnonrsolue">
    <w:name w:val="Unresolved Mention"/>
    <w:basedOn w:val="Policepardfaut"/>
    <w:uiPriority w:val="99"/>
    <w:semiHidden/>
    <w:unhideWhenUsed/>
    <w:rsid w:val="007F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narratologie/74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4000/pds.134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openedition.org/pds/13407" TargetMode="External"/><Relationship Id="rId11" Type="http://schemas.openxmlformats.org/officeDocument/2006/relationships/hyperlink" Target="https://www.maine-et-loire.fr/fileadmin/Departement/Services-informations/Culture-patrimoine/publications-patrimoine/fiche-reflet-Un_decor_peint_aux_armes_de_Louis_II_d_Anjou.pdf" TargetMode="External"/><Relationship Id="rId5" Type="http://schemas.openxmlformats.org/officeDocument/2006/relationships/hyperlink" Target="http://expos.maine-et-loire.fr/culture/peintures_murales/journees_etudes/journees_etudes.asp" TargetMode="External"/><Relationship Id="rId10" Type="http://schemas.openxmlformats.org/officeDocument/2006/relationships/hyperlink" Target="https://www.maine-et-loire.fr/fileadmin/Departement/Services-informations/Culture-patrimoine/publications-patrimoine/fiche-reflet-La_chapelle_du_chateau_de_Pimpean_et_ses_peintures_murales.pdf" TargetMode="External"/><Relationship Id="rId4" Type="http://schemas.openxmlformats.org/officeDocument/2006/relationships/hyperlink" Target="https://grpm.asso.fr/activites/publications/colloque-guebwiller/" TargetMode="External"/><Relationship Id="rId9" Type="http://schemas.openxmlformats.org/officeDocument/2006/relationships/hyperlink" Target="http://expos.maine-et-loire.fr/culture/peintures_murales/journees_etudes/journees_etudes.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4058</TotalTime>
  <Pages>4</Pages>
  <Words>1612</Words>
  <Characters>8869</Characters>
  <Application>Microsoft Office Word</Application>
  <DocSecurity>0</DocSecurity>
  <Lines>73</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LEDUC-GUEYE</dc:creator>
  <cp:keywords/>
  <dc:description/>
  <cp:lastModifiedBy>Christine LEDUC-GUEYE</cp:lastModifiedBy>
  <cp:revision>15</cp:revision>
  <cp:lastPrinted>2024-04-19T13:22:00Z</cp:lastPrinted>
  <dcterms:created xsi:type="dcterms:W3CDTF">2024-04-17T11:54:00Z</dcterms:created>
  <dcterms:modified xsi:type="dcterms:W3CDTF">2024-04-24T11:02:00Z</dcterms:modified>
</cp:coreProperties>
</file>